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52EB8" w14:textId="06841BF2" w:rsidR="002E6204" w:rsidRDefault="00CA0CB6" w:rsidP="00ED3D27">
      <w:pPr>
        <w:pStyle w:val="Titre"/>
      </w:pPr>
      <w:r w:rsidRPr="002F638F">
        <w:t>C</w:t>
      </w:r>
      <w:r w:rsidR="005D6A60">
        <w:t>ompte rendu de la réunion du Conseil Exécutif d</w:t>
      </w:r>
      <w:r w:rsidR="00202A6B">
        <w:t>u 28 avril 2022</w:t>
      </w:r>
    </w:p>
    <w:p w14:paraId="2E8E3ABC" w14:textId="77777777" w:rsidR="00ED3D27" w:rsidRPr="00ED3D27" w:rsidRDefault="00ED3D27" w:rsidP="00ED3D27"/>
    <w:p w14:paraId="21701BBC" w14:textId="686B85BB" w:rsidR="002E6204" w:rsidRPr="002E6204" w:rsidRDefault="002E6204" w:rsidP="00ED3D27"/>
    <w:tbl>
      <w:tblPr>
        <w:tblStyle w:val="TableauTULIP"/>
        <w:tblpPr w:leftFromText="141" w:rightFromText="141" w:vertAnchor="text" w:horzAnchor="margin" w:tblpY="131"/>
        <w:tblW w:w="0" w:type="auto"/>
        <w:tblLook w:val="04A0" w:firstRow="1" w:lastRow="0" w:firstColumn="1" w:lastColumn="0" w:noHBand="0" w:noVBand="1"/>
      </w:tblPr>
      <w:tblGrid>
        <w:gridCol w:w="1283"/>
        <w:gridCol w:w="1396"/>
        <w:gridCol w:w="1275"/>
        <w:gridCol w:w="2127"/>
        <w:gridCol w:w="2961"/>
      </w:tblGrid>
      <w:tr w:rsidR="00E7719B" w:rsidRPr="00E7719B" w14:paraId="0574DB15" w14:textId="77777777" w:rsidTr="00202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14:paraId="64E4C22D" w14:textId="77777777" w:rsidR="005D6A60" w:rsidRPr="00E7719B" w:rsidRDefault="005D6A60" w:rsidP="002E6204">
            <w:pPr>
              <w:ind w:firstLine="0"/>
              <w:rPr>
                <w:rFonts w:cstheme="minorHAnsi"/>
                <w:sz w:val="20"/>
                <w:szCs w:val="20"/>
              </w:rPr>
            </w:pPr>
            <w:r w:rsidRPr="00E7719B">
              <w:rPr>
                <w:rFonts w:cstheme="minorHAnsi"/>
                <w:sz w:val="20"/>
                <w:szCs w:val="20"/>
              </w:rPr>
              <w:t>Nom</w:t>
            </w:r>
          </w:p>
        </w:tc>
        <w:tc>
          <w:tcPr>
            <w:tcW w:w="1396" w:type="dxa"/>
          </w:tcPr>
          <w:p w14:paraId="36FA321B" w14:textId="77777777" w:rsidR="005D6A60" w:rsidRPr="00E7719B" w:rsidRDefault="005D6A60" w:rsidP="005D6A60">
            <w:pPr>
              <w:ind w:firstLine="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719B">
              <w:rPr>
                <w:rFonts w:cstheme="minorHAnsi"/>
                <w:sz w:val="20"/>
                <w:szCs w:val="20"/>
              </w:rPr>
              <w:t>Prénom</w:t>
            </w:r>
          </w:p>
        </w:tc>
        <w:tc>
          <w:tcPr>
            <w:tcW w:w="1275" w:type="dxa"/>
          </w:tcPr>
          <w:p w14:paraId="37611604" w14:textId="77777777" w:rsidR="005D6A60" w:rsidRPr="00E7719B" w:rsidRDefault="005D6A60" w:rsidP="002E6204">
            <w:pPr>
              <w:ind w:firstLine="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719B">
              <w:rPr>
                <w:rFonts w:cstheme="minorHAnsi"/>
                <w:sz w:val="20"/>
                <w:szCs w:val="20"/>
              </w:rPr>
              <w:t>Unité/entité</w:t>
            </w:r>
          </w:p>
        </w:tc>
        <w:tc>
          <w:tcPr>
            <w:tcW w:w="2127" w:type="dxa"/>
          </w:tcPr>
          <w:p w14:paraId="229679FC" w14:textId="77777777" w:rsidR="005D6A60" w:rsidRPr="00E7719B" w:rsidRDefault="005D6A60" w:rsidP="002E6204">
            <w:pPr>
              <w:ind w:firstLine="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719B">
              <w:rPr>
                <w:rFonts w:cstheme="minorHAnsi"/>
                <w:sz w:val="20"/>
                <w:szCs w:val="20"/>
              </w:rPr>
              <w:t>Fonction</w:t>
            </w:r>
          </w:p>
        </w:tc>
        <w:tc>
          <w:tcPr>
            <w:tcW w:w="2961" w:type="dxa"/>
          </w:tcPr>
          <w:p w14:paraId="01D28CEC" w14:textId="4E51D950" w:rsidR="005D6A60" w:rsidRPr="00E7719B" w:rsidRDefault="00202A6B" w:rsidP="002E6204">
            <w:pPr>
              <w:ind w:firstLine="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28/04/2022</w:t>
            </w:r>
          </w:p>
        </w:tc>
      </w:tr>
      <w:tr w:rsidR="0047683B" w:rsidRPr="00E7719B" w14:paraId="47D49AD5" w14:textId="77777777" w:rsidTr="002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6F056196" w14:textId="77777777" w:rsidR="005D6A60" w:rsidRPr="00E7719B" w:rsidRDefault="005D6A60" w:rsidP="005D6A60">
            <w:pPr>
              <w:ind w:firstLine="0"/>
              <w:rPr>
                <w:rFonts w:cstheme="minorHAnsi"/>
                <w:sz w:val="20"/>
                <w:szCs w:val="20"/>
              </w:rPr>
            </w:pPr>
            <w:r w:rsidRPr="00E7719B">
              <w:rPr>
                <w:rFonts w:cstheme="minorHAnsi"/>
                <w:b/>
                <w:bCs/>
                <w:sz w:val="20"/>
                <w:szCs w:val="20"/>
              </w:rPr>
              <w:t>Arlat</w:t>
            </w:r>
          </w:p>
        </w:tc>
        <w:tc>
          <w:tcPr>
            <w:tcW w:w="1396" w:type="dxa"/>
            <w:vAlign w:val="center"/>
          </w:tcPr>
          <w:p w14:paraId="3C7DA7BA"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Matthieu</w:t>
            </w:r>
          </w:p>
        </w:tc>
        <w:tc>
          <w:tcPr>
            <w:tcW w:w="1275" w:type="dxa"/>
            <w:vAlign w:val="center"/>
          </w:tcPr>
          <w:p w14:paraId="3B985905"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LABEX</w:t>
            </w:r>
          </w:p>
        </w:tc>
        <w:tc>
          <w:tcPr>
            <w:tcW w:w="2127" w:type="dxa"/>
            <w:vAlign w:val="center"/>
          </w:tcPr>
          <w:p w14:paraId="5E9BF579"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Coordinateur</w:t>
            </w:r>
          </w:p>
        </w:tc>
        <w:tc>
          <w:tcPr>
            <w:tcW w:w="2961" w:type="dxa"/>
            <w:vAlign w:val="center"/>
          </w:tcPr>
          <w:p w14:paraId="202508F0"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 xml:space="preserve">Présent </w:t>
            </w:r>
          </w:p>
        </w:tc>
      </w:tr>
      <w:tr w:rsidR="0047683B" w:rsidRPr="00E7719B" w14:paraId="78E74BAE" w14:textId="77777777" w:rsidTr="0020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244A755" w14:textId="77777777" w:rsidR="005D6A60" w:rsidRPr="00E7719B" w:rsidRDefault="005D6A60" w:rsidP="005D6A60">
            <w:pPr>
              <w:ind w:firstLine="0"/>
              <w:rPr>
                <w:rFonts w:cstheme="minorHAnsi"/>
                <w:sz w:val="20"/>
                <w:szCs w:val="20"/>
              </w:rPr>
            </w:pPr>
            <w:r w:rsidRPr="00E7719B">
              <w:rPr>
                <w:rFonts w:cstheme="minorHAnsi"/>
                <w:b/>
                <w:bCs/>
                <w:sz w:val="20"/>
                <w:szCs w:val="20"/>
              </w:rPr>
              <w:t>Burlat</w:t>
            </w:r>
          </w:p>
        </w:tc>
        <w:tc>
          <w:tcPr>
            <w:tcW w:w="1396" w:type="dxa"/>
            <w:vAlign w:val="center"/>
          </w:tcPr>
          <w:p w14:paraId="5ED44C6E"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Vincent</w:t>
            </w:r>
          </w:p>
        </w:tc>
        <w:tc>
          <w:tcPr>
            <w:tcW w:w="1275" w:type="dxa"/>
            <w:vAlign w:val="center"/>
          </w:tcPr>
          <w:p w14:paraId="11850F06"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LRSV</w:t>
            </w:r>
          </w:p>
        </w:tc>
        <w:tc>
          <w:tcPr>
            <w:tcW w:w="2127" w:type="dxa"/>
            <w:vAlign w:val="center"/>
          </w:tcPr>
          <w:p w14:paraId="389E24B5"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DU adj</w:t>
            </w:r>
          </w:p>
        </w:tc>
        <w:tc>
          <w:tcPr>
            <w:tcW w:w="2961" w:type="dxa"/>
            <w:vAlign w:val="center"/>
          </w:tcPr>
          <w:p w14:paraId="25F31131"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 xml:space="preserve">Présent </w:t>
            </w:r>
          </w:p>
        </w:tc>
      </w:tr>
      <w:tr w:rsidR="0047683B" w:rsidRPr="00E7719B" w14:paraId="35A3768E" w14:textId="77777777" w:rsidTr="002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5C4F4BF8" w14:textId="77777777" w:rsidR="005D6A60" w:rsidRPr="00E7719B" w:rsidRDefault="005D6A60" w:rsidP="005D6A60">
            <w:pPr>
              <w:ind w:firstLine="0"/>
              <w:rPr>
                <w:rFonts w:cstheme="minorHAnsi"/>
                <w:sz w:val="20"/>
                <w:szCs w:val="20"/>
              </w:rPr>
            </w:pPr>
            <w:r w:rsidRPr="00E7719B">
              <w:rPr>
                <w:rFonts w:cstheme="minorHAnsi"/>
                <w:b/>
                <w:bCs/>
                <w:sz w:val="20"/>
                <w:szCs w:val="20"/>
              </w:rPr>
              <w:t>Chaine</w:t>
            </w:r>
          </w:p>
        </w:tc>
        <w:tc>
          <w:tcPr>
            <w:tcW w:w="1396" w:type="dxa"/>
            <w:vAlign w:val="center"/>
          </w:tcPr>
          <w:p w14:paraId="69224960"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Alexis</w:t>
            </w:r>
          </w:p>
        </w:tc>
        <w:tc>
          <w:tcPr>
            <w:tcW w:w="1275" w:type="dxa"/>
            <w:vAlign w:val="center"/>
          </w:tcPr>
          <w:p w14:paraId="6365D15F"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LABEX</w:t>
            </w:r>
          </w:p>
        </w:tc>
        <w:tc>
          <w:tcPr>
            <w:tcW w:w="2127" w:type="dxa"/>
            <w:vAlign w:val="center"/>
          </w:tcPr>
          <w:p w14:paraId="541E201F"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Coordinateur</w:t>
            </w:r>
          </w:p>
        </w:tc>
        <w:tc>
          <w:tcPr>
            <w:tcW w:w="2961" w:type="dxa"/>
            <w:vAlign w:val="center"/>
          </w:tcPr>
          <w:p w14:paraId="22C333B5"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 xml:space="preserve">Présent </w:t>
            </w:r>
          </w:p>
        </w:tc>
      </w:tr>
      <w:tr w:rsidR="00E7719B" w:rsidRPr="00E7719B" w14:paraId="43619965" w14:textId="77777777" w:rsidTr="0020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5B07EA38" w14:textId="77777777" w:rsidR="005D6A60" w:rsidRPr="00202A6B" w:rsidRDefault="005D6A60" w:rsidP="005D6A60">
            <w:pPr>
              <w:ind w:firstLine="0"/>
              <w:rPr>
                <w:rFonts w:cstheme="minorHAnsi"/>
                <w:color w:val="A6A6A6" w:themeColor="background1" w:themeShade="A6"/>
                <w:sz w:val="20"/>
                <w:szCs w:val="20"/>
              </w:rPr>
            </w:pPr>
            <w:r w:rsidRPr="00202A6B">
              <w:rPr>
                <w:rFonts w:cstheme="minorHAnsi"/>
                <w:b/>
                <w:bCs/>
                <w:color w:val="A6A6A6" w:themeColor="background1" w:themeShade="A6"/>
                <w:sz w:val="20"/>
                <w:szCs w:val="20"/>
              </w:rPr>
              <w:t>Chave</w:t>
            </w:r>
          </w:p>
        </w:tc>
        <w:tc>
          <w:tcPr>
            <w:tcW w:w="1396" w:type="dxa"/>
            <w:vAlign w:val="center"/>
          </w:tcPr>
          <w:p w14:paraId="59B14EDE" w14:textId="77777777" w:rsidR="005D6A60" w:rsidRPr="00202A6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Jérôme</w:t>
            </w:r>
          </w:p>
        </w:tc>
        <w:tc>
          <w:tcPr>
            <w:tcW w:w="1275" w:type="dxa"/>
            <w:vAlign w:val="center"/>
          </w:tcPr>
          <w:p w14:paraId="022B8367" w14:textId="77777777" w:rsidR="005D6A60" w:rsidRPr="00202A6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EDB</w:t>
            </w:r>
          </w:p>
        </w:tc>
        <w:tc>
          <w:tcPr>
            <w:tcW w:w="2127" w:type="dxa"/>
            <w:vAlign w:val="center"/>
          </w:tcPr>
          <w:p w14:paraId="5A5CB758" w14:textId="77777777" w:rsidR="005D6A60" w:rsidRPr="00202A6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DU</w:t>
            </w:r>
          </w:p>
        </w:tc>
        <w:tc>
          <w:tcPr>
            <w:tcW w:w="2961" w:type="dxa"/>
            <w:vAlign w:val="center"/>
          </w:tcPr>
          <w:p w14:paraId="31F29C44" w14:textId="588FE1B0" w:rsidR="005D6A60" w:rsidRPr="00202A6B" w:rsidRDefault="00202A6B"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 xml:space="preserve">Excusé </w:t>
            </w:r>
          </w:p>
        </w:tc>
      </w:tr>
      <w:tr w:rsidR="00E7719B" w:rsidRPr="00E7719B" w14:paraId="38638F7B" w14:textId="77777777" w:rsidTr="002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1246967B" w14:textId="77777777" w:rsidR="005D6A60" w:rsidRPr="00E7719B" w:rsidRDefault="005D6A60" w:rsidP="005D6A60">
            <w:pPr>
              <w:ind w:firstLine="0"/>
              <w:rPr>
                <w:rFonts w:cstheme="minorHAnsi"/>
                <w:sz w:val="20"/>
                <w:szCs w:val="20"/>
              </w:rPr>
            </w:pPr>
            <w:r w:rsidRPr="00E7719B">
              <w:rPr>
                <w:rFonts w:cstheme="minorHAnsi"/>
                <w:b/>
                <w:bCs/>
                <w:sz w:val="20"/>
                <w:szCs w:val="20"/>
              </w:rPr>
              <w:t>Clobert</w:t>
            </w:r>
          </w:p>
        </w:tc>
        <w:tc>
          <w:tcPr>
            <w:tcW w:w="1396" w:type="dxa"/>
            <w:vAlign w:val="center"/>
          </w:tcPr>
          <w:p w14:paraId="3907978B"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Jean</w:t>
            </w:r>
          </w:p>
        </w:tc>
        <w:tc>
          <w:tcPr>
            <w:tcW w:w="1275" w:type="dxa"/>
            <w:vAlign w:val="center"/>
          </w:tcPr>
          <w:p w14:paraId="734D8570"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SETE</w:t>
            </w:r>
          </w:p>
        </w:tc>
        <w:tc>
          <w:tcPr>
            <w:tcW w:w="2127" w:type="dxa"/>
            <w:vAlign w:val="center"/>
          </w:tcPr>
          <w:p w14:paraId="000500A5"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DU adj</w:t>
            </w:r>
          </w:p>
        </w:tc>
        <w:tc>
          <w:tcPr>
            <w:tcW w:w="2961" w:type="dxa"/>
            <w:vAlign w:val="center"/>
          </w:tcPr>
          <w:p w14:paraId="5AF65D3B" w14:textId="77777777" w:rsidR="005D6A60" w:rsidRPr="00E7719B" w:rsidRDefault="0047683B"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 xml:space="preserve">Présent </w:t>
            </w:r>
            <w:r w:rsidR="005D6A60" w:rsidRPr="00E7719B">
              <w:rPr>
                <w:rFonts w:cstheme="minorHAnsi"/>
                <w:sz w:val="20"/>
                <w:szCs w:val="20"/>
              </w:rPr>
              <w:t xml:space="preserve"> </w:t>
            </w:r>
          </w:p>
        </w:tc>
      </w:tr>
      <w:tr w:rsidR="00E7719B" w:rsidRPr="00E7719B" w14:paraId="31179E7C" w14:textId="77777777" w:rsidTr="0020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5E842A5D" w14:textId="77777777" w:rsidR="005D6A60" w:rsidRPr="00E7719B" w:rsidRDefault="005D6A60" w:rsidP="005D6A60">
            <w:pPr>
              <w:ind w:firstLine="0"/>
              <w:rPr>
                <w:rFonts w:cstheme="minorHAnsi"/>
                <w:sz w:val="20"/>
                <w:szCs w:val="20"/>
              </w:rPr>
            </w:pPr>
            <w:r w:rsidRPr="00E7719B">
              <w:rPr>
                <w:rFonts w:cstheme="minorHAnsi"/>
                <w:b/>
                <w:bCs/>
                <w:sz w:val="20"/>
                <w:szCs w:val="20"/>
              </w:rPr>
              <w:t>Dumas</w:t>
            </w:r>
          </w:p>
        </w:tc>
        <w:tc>
          <w:tcPr>
            <w:tcW w:w="1396" w:type="dxa"/>
            <w:vAlign w:val="center"/>
          </w:tcPr>
          <w:p w14:paraId="0F5A12F8"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Bernard</w:t>
            </w:r>
          </w:p>
        </w:tc>
        <w:tc>
          <w:tcPr>
            <w:tcW w:w="1275" w:type="dxa"/>
            <w:vAlign w:val="center"/>
          </w:tcPr>
          <w:p w14:paraId="0D967E20"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LRSV</w:t>
            </w:r>
          </w:p>
        </w:tc>
        <w:tc>
          <w:tcPr>
            <w:tcW w:w="2127" w:type="dxa"/>
            <w:vAlign w:val="center"/>
          </w:tcPr>
          <w:p w14:paraId="617156C8"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DU</w:t>
            </w:r>
          </w:p>
        </w:tc>
        <w:tc>
          <w:tcPr>
            <w:tcW w:w="2961" w:type="dxa"/>
            <w:vAlign w:val="center"/>
          </w:tcPr>
          <w:p w14:paraId="541B2998"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 xml:space="preserve">Présent </w:t>
            </w:r>
          </w:p>
        </w:tc>
      </w:tr>
      <w:tr w:rsidR="00E7719B" w:rsidRPr="00E7719B" w14:paraId="5BD5BC28" w14:textId="77777777" w:rsidTr="002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7227D4F5" w14:textId="77777777" w:rsidR="005D6A60" w:rsidRPr="00E7719B" w:rsidRDefault="005D6A60" w:rsidP="005D6A60">
            <w:pPr>
              <w:ind w:firstLine="0"/>
              <w:rPr>
                <w:rFonts w:cstheme="minorHAnsi"/>
                <w:sz w:val="20"/>
                <w:szCs w:val="20"/>
              </w:rPr>
            </w:pPr>
            <w:r w:rsidRPr="00E7719B">
              <w:rPr>
                <w:rFonts w:cstheme="minorHAnsi"/>
                <w:b/>
                <w:bCs/>
                <w:sz w:val="20"/>
                <w:szCs w:val="20"/>
              </w:rPr>
              <w:t>Grunau</w:t>
            </w:r>
          </w:p>
        </w:tc>
        <w:tc>
          <w:tcPr>
            <w:tcW w:w="1396" w:type="dxa"/>
            <w:vAlign w:val="center"/>
          </w:tcPr>
          <w:p w14:paraId="7D21BA01"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Christoph</w:t>
            </w:r>
          </w:p>
        </w:tc>
        <w:tc>
          <w:tcPr>
            <w:tcW w:w="1275" w:type="dxa"/>
            <w:vAlign w:val="center"/>
          </w:tcPr>
          <w:p w14:paraId="11E9B413"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IHPE</w:t>
            </w:r>
          </w:p>
        </w:tc>
        <w:tc>
          <w:tcPr>
            <w:tcW w:w="2127" w:type="dxa"/>
            <w:vAlign w:val="center"/>
          </w:tcPr>
          <w:p w14:paraId="4DADEC2E"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DU</w:t>
            </w:r>
          </w:p>
        </w:tc>
        <w:tc>
          <w:tcPr>
            <w:tcW w:w="2961" w:type="dxa"/>
            <w:vAlign w:val="center"/>
          </w:tcPr>
          <w:p w14:paraId="244A9228"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Présent</w:t>
            </w:r>
          </w:p>
        </w:tc>
      </w:tr>
      <w:tr w:rsidR="00E7719B" w:rsidRPr="00E7719B" w14:paraId="07A784C1" w14:textId="77777777" w:rsidTr="0020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31A02A24" w14:textId="77777777" w:rsidR="005D6A60" w:rsidRPr="00202A6B" w:rsidRDefault="005D6A60" w:rsidP="005D6A60">
            <w:pPr>
              <w:ind w:firstLine="0"/>
              <w:rPr>
                <w:rFonts w:cstheme="minorHAnsi"/>
                <w:b/>
                <w:bCs/>
                <w:color w:val="A6A6A6" w:themeColor="background1" w:themeShade="A6"/>
                <w:sz w:val="20"/>
                <w:szCs w:val="20"/>
              </w:rPr>
            </w:pPr>
            <w:r w:rsidRPr="00202A6B">
              <w:rPr>
                <w:rFonts w:cstheme="minorHAnsi"/>
                <w:b/>
                <w:bCs/>
                <w:color w:val="A6A6A6" w:themeColor="background1" w:themeShade="A6"/>
                <w:sz w:val="20"/>
                <w:szCs w:val="20"/>
              </w:rPr>
              <w:t xml:space="preserve">Hemptinne </w:t>
            </w:r>
          </w:p>
        </w:tc>
        <w:tc>
          <w:tcPr>
            <w:tcW w:w="1396" w:type="dxa"/>
            <w:vAlign w:val="center"/>
          </w:tcPr>
          <w:p w14:paraId="687D7839" w14:textId="77777777" w:rsidR="005D6A60" w:rsidRPr="00202A6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Jean-Louis</w:t>
            </w:r>
          </w:p>
        </w:tc>
        <w:tc>
          <w:tcPr>
            <w:tcW w:w="1275" w:type="dxa"/>
            <w:vAlign w:val="center"/>
          </w:tcPr>
          <w:p w14:paraId="307A180C" w14:textId="77777777" w:rsidR="005D6A60" w:rsidRPr="00202A6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EDB</w:t>
            </w:r>
          </w:p>
        </w:tc>
        <w:tc>
          <w:tcPr>
            <w:tcW w:w="2127" w:type="dxa"/>
            <w:vAlign w:val="center"/>
          </w:tcPr>
          <w:p w14:paraId="56F94911" w14:textId="77777777" w:rsidR="005D6A60" w:rsidRPr="00202A6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DU Adj</w:t>
            </w:r>
          </w:p>
        </w:tc>
        <w:tc>
          <w:tcPr>
            <w:tcW w:w="2961" w:type="dxa"/>
            <w:vAlign w:val="center"/>
          </w:tcPr>
          <w:p w14:paraId="347500AC" w14:textId="3D5547A0" w:rsidR="005D6A60" w:rsidRPr="00202A6B" w:rsidRDefault="00202A6B"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Excusé</w:t>
            </w:r>
          </w:p>
        </w:tc>
      </w:tr>
      <w:tr w:rsidR="00E7719B" w:rsidRPr="00E7719B" w14:paraId="1EBFE783" w14:textId="77777777" w:rsidTr="002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09C916B" w14:textId="77777777" w:rsidR="005D6A60" w:rsidRPr="00202A6B" w:rsidRDefault="005D6A60" w:rsidP="005D6A60">
            <w:pPr>
              <w:ind w:firstLine="0"/>
              <w:rPr>
                <w:rFonts w:cstheme="minorHAnsi"/>
                <w:color w:val="A6A6A6" w:themeColor="background1" w:themeShade="A6"/>
                <w:sz w:val="20"/>
                <w:szCs w:val="20"/>
              </w:rPr>
            </w:pPr>
            <w:r w:rsidRPr="00202A6B">
              <w:rPr>
                <w:rFonts w:cstheme="minorHAnsi"/>
                <w:b/>
                <w:bCs/>
                <w:color w:val="A6A6A6" w:themeColor="background1" w:themeShade="A6"/>
                <w:sz w:val="20"/>
                <w:szCs w:val="20"/>
              </w:rPr>
              <w:t>Loreau</w:t>
            </w:r>
          </w:p>
        </w:tc>
        <w:tc>
          <w:tcPr>
            <w:tcW w:w="1396" w:type="dxa"/>
            <w:vAlign w:val="center"/>
          </w:tcPr>
          <w:p w14:paraId="51837D47" w14:textId="77777777" w:rsidR="005D6A60" w:rsidRPr="00202A6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Michel</w:t>
            </w:r>
          </w:p>
        </w:tc>
        <w:tc>
          <w:tcPr>
            <w:tcW w:w="1275" w:type="dxa"/>
            <w:vAlign w:val="center"/>
          </w:tcPr>
          <w:p w14:paraId="3C69EA9B" w14:textId="77777777" w:rsidR="005D6A60" w:rsidRPr="00202A6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SETE</w:t>
            </w:r>
          </w:p>
        </w:tc>
        <w:tc>
          <w:tcPr>
            <w:tcW w:w="2127" w:type="dxa"/>
            <w:vAlign w:val="center"/>
          </w:tcPr>
          <w:p w14:paraId="4659FFAB" w14:textId="77777777" w:rsidR="005D6A60" w:rsidRPr="00202A6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DU</w:t>
            </w:r>
          </w:p>
        </w:tc>
        <w:tc>
          <w:tcPr>
            <w:tcW w:w="2961" w:type="dxa"/>
            <w:vAlign w:val="center"/>
          </w:tcPr>
          <w:p w14:paraId="05B22847" w14:textId="378584B1" w:rsidR="005D6A60" w:rsidRPr="00202A6B" w:rsidRDefault="00202A6B" w:rsidP="005D6A60">
            <w:pPr>
              <w:ind w:firstLine="0"/>
              <w:cnfStyle w:val="000000100000" w:firstRow="0" w:lastRow="0" w:firstColumn="0" w:lastColumn="0" w:oddVBand="0" w:evenVBand="0" w:oddHBand="1" w:evenHBand="0"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 xml:space="preserve">Excusé </w:t>
            </w:r>
          </w:p>
        </w:tc>
      </w:tr>
      <w:tr w:rsidR="00E7719B" w:rsidRPr="00E7719B" w14:paraId="4C4861C2" w14:textId="77777777" w:rsidTr="0020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3215D83" w14:textId="77777777" w:rsidR="005D6A60" w:rsidRPr="00E7719B" w:rsidRDefault="005D6A60" w:rsidP="005D6A60">
            <w:pPr>
              <w:ind w:firstLine="0"/>
              <w:rPr>
                <w:rFonts w:cstheme="minorHAnsi"/>
                <w:sz w:val="20"/>
                <w:szCs w:val="20"/>
              </w:rPr>
            </w:pPr>
            <w:r w:rsidRPr="00E7719B">
              <w:rPr>
                <w:rFonts w:cstheme="minorHAnsi"/>
                <w:b/>
                <w:bCs/>
                <w:sz w:val="20"/>
                <w:szCs w:val="20"/>
              </w:rPr>
              <w:t>Martin</w:t>
            </w:r>
          </w:p>
        </w:tc>
        <w:tc>
          <w:tcPr>
            <w:tcW w:w="1396" w:type="dxa"/>
            <w:vAlign w:val="center"/>
          </w:tcPr>
          <w:p w14:paraId="720D4B05"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Pierre</w:t>
            </w:r>
          </w:p>
        </w:tc>
        <w:tc>
          <w:tcPr>
            <w:tcW w:w="1275" w:type="dxa"/>
            <w:vAlign w:val="center"/>
          </w:tcPr>
          <w:p w14:paraId="0303F642"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LABEX</w:t>
            </w:r>
          </w:p>
        </w:tc>
        <w:tc>
          <w:tcPr>
            <w:tcW w:w="2127" w:type="dxa"/>
            <w:vAlign w:val="center"/>
          </w:tcPr>
          <w:p w14:paraId="4A0AE3C5"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Chargé de projet</w:t>
            </w:r>
          </w:p>
        </w:tc>
        <w:tc>
          <w:tcPr>
            <w:tcW w:w="2961" w:type="dxa"/>
            <w:vAlign w:val="center"/>
          </w:tcPr>
          <w:p w14:paraId="1ED0D357"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 xml:space="preserve">Présent </w:t>
            </w:r>
          </w:p>
        </w:tc>
      </w:tr>
      <w:tr w:rsidR="00E7719B" w:rsidRPr="00E7719B" w14:paraId="439B9982" w14:textId="77777777" w:rsidTr="002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0FDB2F50" w14:textId="77777777" w:rsidR="005D6A60" w:rsidRPr="00E7719B" w:rsidRDefault="005D6A60" w:rsidP="005D6A60">
            <w:pPr>
              <w:ind w:firstLine="0"/>
              <w:rPr>
                <w:rFonts w:cstheme="minorHAnsi"/>
                <w:sz w:val="20"/>
                <w:szCs w:val="20"/>
              </w:rPr>
            </w:pPr>
            <w:r w:rsidRPr="00E7719B">
              <w:rPr>
                <w:rFonts w:cstheme="minorHAnsi"/>
                <w:b/>
                <w:bCs/>
                <w:sz w:val="20"/>
                <w:szCs w:val="20"/>
              </w:rPr>
              <w:t>Noël</w:t>
            </w:r>
          </w:p>
        </w:tc>
        <w:tc>
          <w:tcPr>
            <w:tcW w:w="1396" w:type="dxa"/>
            <w:vAlign w:val="center"/>
          </w:tcPr>
          <w:p w14:paraId="66B2CFC0"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Laurent</w:t>
            </w:r>
          </w:p>
        </w:tc>
        <w:tc>
          <w:tcPr>
            <w:tcW w:w="1275" w:type="dxa"/>
            <w:vAlign w:val="center"/>
          </w:tcPr>
          <w:p w14:paraId="74D8E1B9"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LIPME</w:t>
            </w:r>
          </w:p>
        </w:tc>
        <w:tc>
          <w:tcPr>
            <w:tcW w:w="2127" w:type="dxa"/>
            <w:vAlign w:val="center"/>
          </w:tcPr>
          <w:p w14:paraId="3F586267"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DU</w:t>
            </w:r>
          </w:p>
        </w:tc>
        <w:tc>
          <w:tcPr>
            <w:tcW w:w="2961" w:type="dxa"/>
            <w:vAlign w:val="center"/>
          </w:tcPr>
          <w:p w14:paraId="3CC3EE59" w14:textId="77777777" w:rsidR="005D6A60" w:rsidRPr="00E7719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Présent</w:t>
            </w:r>
          </w:p>
        </w:tc>
      </w:tr>
      <w:tr w:rsidR="00E7719B" w:rsidRPr="00E7719B" w14:paraId="61332870" w14:textId="77777777" w:rsidTr="0020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35CED83" w14:textId="77777777" w:rsidR="005D6A60" w:rsidRPr="00E7719B" w:rsidRDefault="005D6A60" w:rsidP="005D6A60">
            <w:pPr>
              <w:ind w:firstLine="0"/>
              <w:rPr>
                <w:rFonts w:cstheme="minorHAnsi"/>
                <w:sz w:val="20"/>
                <w:szCs w:val="20"/>
              </w:rPr>
            </w:pPr>
            <w:r w:rsidRPr="00E7719B">
              <w:rPr>
                <w:rFonts w:cstheme="minorHAnsi"/>
                <w:b/>
                <w:bCs/>
                <w:sz w:val="20"/>
                <w:szCs w:val="20"/>
              </w:rPr>
              <w:t>Panaud</w:t>
            </w:r>
          </w:p>
        </w:tc>
        <w:tc>
          <w:tcPr>
            <w:tcW w:w="1396" w:type="dxa"/>
            <w:vAlign w:val="center"/>
          </w:tcPr>
          <w:p w14:paraId="5F1099E6"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Olivier</w:t>
            </w:r>
          </w:p>
        </w:tc>
        <w:tc>
          <w:tcPr>
            <w:tcW w:w="1275" w:type="dxa"/>
            <w:vAlign w:val="center"/>
          </w:tcPr>
          <w:p w14:paraId="1AECE832"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LGDP</w:t>
            </w:r>
          </w:p>
        </w:tc>
        <w:tc>
          <w:tcPr>
            <w:tcW w:w="2127" w:type="dxa"/>
            <w:vAlign w:val="center"/>
          </w:tcPr>
          <w:p w14:paraId="0D947F43"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719B">
              <w:rPr>
                <w:rFonts w:cstheme="minorHAnsi"/>
                <w:sz w:val="20"/>
                <w:szCs w:val="20"/>
              </w:rPr>
              <w:t>DU</w:t>
            </w:r>
          </w:p>
        </w:tc>
        <w:tc>
          <w:tcPr>
            <w:tcW w:w="2961" w:type="dxa"/>
            <w:vAlign w:val="center"/>
          </w:tcPr>
          <w:p w14:paraId="14E2F08E" w14:textId="3224805B" w:rsidR="005D6A60" w:rsidRPr="00E7719B" w:rsidRDefault="00202A6B" w:rsidP="00202A6B">
            <w:pPr>
              <w:ind w:firstLine="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Présent</w:t>
            </w:r>
          </w:p>
        </w:tc>
      </w:tr>
      <w:tr w:rsidR="00E7719B" w:rsidRPr="00E7719B" w14:paraId="46B9FF56" w14:textId="77777777" w:rsidTr="002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02A33B04" w14:textId="77777777" w:rsidR="005D6A60" w:rsidRPr="00202A6B" w:rsidRDefault="005D6A60" w:rsidP="005D6A60">
            <w:pPr>
              <w:ind w:firstLine="0"/>
              <w:rPr>
                <w:rFonts w:cstheme="minorHAnsi"/>
                <w:color w:val="A6A6A6" w:themeColor="background1" w:themeShade="A6"/>
                <w:sz w:val="20"/>
                <w:szCs w:val="20"/>
              </w:rPr>
            </w:pPr>
            <w:r w:rsidRPr="00202A6B">
              <w:rPr>
                <w:rFonts w:cstheme="minorHAnsi"/>
                <w:b/>
                <w:bCs/>
                <w:color w:val="A6A6A6" w:themeColor="background1" w:themeShade="A6"/>
                <w:sz w:val="20"/>
                <w:szCs w:val="20"/>
              </w:rPr>
              <w:t>Peeters</w:t>
            </w:r>
          </w:p>
        </w:tc>
        <w:tc>
          <w:tcPr>
            <w:tcW w:w="1396" w:type="dxa"/>
            <w:vAlign w:val="center"/>
          </w:tcPr>
          <w:p w14:paraId="4B1BB243" w14:textId="77777777" w:rsidR="005D6A60" w:rsidRPr="00202A6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Nemo</w:t>
            </w:r>
          </w:p>
        </w:tc>
        <w:tc>
          <w:tcPr>
            <w:tcW w:w="1275" w:type="dxa"/>
            <w:vAlign w:val="center"/>
          </w:tcPr>
          <w:p w14:paraId="00929BD3" w14:textId="77777777" w:rsidR="005D6A60" w:rsidRPr="00202A6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LIPME</w:t>
            </w:r>
          </w:p>
        </w:tc>
        <w:tc>
          <w:tcPr>
            <w:tcW w:w="2127" w:type="dxa"/>
            <w:vAlign w:val="center"/>
          </w:tcPr>
          <w:p w14:paraId="13708BDA" w14:textId="77777777" w:rsidR="005D6A60" w:rsidRPr="00202A6B" w:rsidRDefault="005D6A60" w:rsidP="005D6A60">
            <w:pPr>
              <w:ind w:firstLine="0"/>
              <w:cnfStyle w:val="000000100000" w:firstRow="0" w:lastRow="0" w:firstColumn="0" w:lastColumn="0" w:oddVBand="0" w:evenVBand="0" w:oddHBand="1" w:evenHBand="0"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DU adj</w:t>
            </w:r>
          </w:p>
        </w:tc>
        <w:tc>
          <w:tcPr>
            <w:tcW w:w="2961" w:type="dxa"/>
            <w:vAlign w:val="center"/>
          </w:tcPr>
          <w:p w14:paraId="5FB1E563" w14:textId="07B25AEF" w:rsidR="005D6A60" w:rsidRPr="00202A6B" w:rsidRDefault="00202A6B" w:rsidP="005D6A60">
            <w:pPr>
              <w:ind w:firstLine="0"/>
              <w:cnfStyle w:val="000000100000" w:firstRow="0" w:lastRow="0" w:firstColumn="0" w:lastColumn="0" w:oddVBand="0" w:evenVBand="0" w:oddHBand="1" w:evenHBand="0" w:firstRowFirstColumn="0" w:firstRowLastColumn="0" w:lastRowFirstColumn="0" w:lastRowLastColumn="0"/>
              <w:rPr>
                <w:rFonts w:cstheme="minorHAnsi"/>
                <w:color w:val="A6A6A6" w:themeColor="background1" w:themeShade="A6"/>
                <w:sz w:val="20"/>
                <w:szCs w:val="20"/>
              </w:rPr>
            </w:pPr>
            <w:r w:rsidRPr="00202A6B">
              <w:rPr>
                <w:rFonts w:cstheme="minorHAnsi"/>
                <w:color w:val="A6A6A6" w:themeColor="background1" w:themeShade="A6"/>
                <w:sz w:val="20"/>
                <w:szCs w:val="20"/>
              </w:rPr>
              <w:t xml:space="preserve">Excusé </w:t>
            </w:r>
          </w:p>
        </w:tc>
      </w:tr>
      <w:tr w:rsidR="00E7719B" w:rsidRPr="00E7719B" w14:paraId="1D625CC2" w14:textId="77777777" w:rsidTr="0020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68856BD8" w14:textId="77777777" w:rsidR="005D6A60" w:rsidRPr="00E7719B" w:rsidRDefault="005D6A60" w:rsidP="005D6A60">
            <w:pPr>
              <w:ind w:firstLine="0"/>
              <w:rPr>
                <w:rFonts w:cstheme="minorHAnsi"/>
                <w:color w:val="A6A6A6" w:themeColor="background1" w:themeShade="A6"/>
                <w:sz w:val="20"/>
                <w:szCs w:val="20"/>
              </w:rPr>
            </w:pPr>
            <w:r w:rsidRPr="00E7719B">
              <w:rPr>
                <w:rFonts w:cstheme="minorHAnsi"/>
                <w:b/>
                <w:bCs/>
                <w:color w:val="A6A6A6" w:themeColor="background1" w:themeShade="A6"/>
                <w:sz w:val="20"/>
                <w:szCs w:val="20"/>
              </w:rPr>
              <w:t>Zouine</w:t>
            </w:r>
          </w:p>
        </w:tc>
        <w:tc>
          <w:tcPr>
            <w:tcW w:w="1396" w:type="dxa"/>
            <w:vAlign w:val="center"/>
          </w:tcPr>
          <w:p w14:paraId="618722FF"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E7719B">
              <w:rPr>
                <w:rFonts w:cstheme="minorHAnsi"/>
                <w:color w:val="A6A6A6" w:themeColor="background1" w:themeShade="A6"/>
                <w:sz w:val="20"/>
                <w:szCs w:val="20"/>
              </w:rPr>
              <w:t>Mohamed</w:t>
            </w:r>
          </w:p>
        </w:tc>
        <w:tc>
          <w:tcPr>
            <w:tcW w:w="1275" w:type="dxa"/>
            <w:vAlign w:val="center"/>
          </w:tcPr>
          <w:p w14:paraId="18566F33" w14:textId="77777777" w:rsidR="005D6A60" w:rsidRPr="00E7719B" w:rsidRDefault="005D6A60" w:rsidP="0047683B">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E7719B">
              <w:rPr>
                <w:rFonts w:cstheme="minorHAnsi"/>
                <w:color w:val="A6A6A6" w:themeColor="background1" w:themeShade="A6"/>
                <w:sz w:val="20"/>
                <w:szCs w:val="20"/>
              </w:rPr>
              <w:t>LRSV</w:t>
            </w:r>
          </w:p>
        </w:tc>
        <w:tc>
          <w:tcPr>
            <w:tcW w:w="2127" w:type="dxa"/>
            <w:vAlign w:val="center"/>
          </w:tcPr>
          <w:p w14:paraId="46F4B3D8"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E7719B">
              <w:rPr>
                <w:rFonts w:cstheme="minorHAnsi"/>
                <w:color w:val="A6A6A6" w:themeColor="background1" w:themeShade="A6"/>
                <w:sz w:val="20"/>
                <w:szCs w:val="20"/>
              </w:rPr>
              <w:t>DU adj</w:t>
            </w:r>
          </w:p>
        </w:tc>
        <w:tc>
          <w:tcPr>
            <w:tcW w:w="2961" w:type="dxa"/>
            <w:vAlign w:val="center"/>
          </w:tcPr>
          <w:p w14:paraId="34A447C7" w14:textId="77777777" w:rsidR="005D6A60" w:rsidRPr="00E7719B" w:rsidRDefault="005D6A60" w:rsidP="005D6A60">
            <w:pPr>
              <w:ind w:firstLine="0"/>
              <w:cnfStyle w:val="000000010000" w:firstRow="0" w:lastRow="0" w:firstColumn="0" w:lastColumn="0" w:oddVBand="0" w:evenVBand="0" w:oddHBand="0" w:evenHBand="1" w:firstRowFirstColumn="0" w:firstRowLastColumn="0" w:lastRowFirstColumn="0" w:lastRowLastColumn="0"/>
              <w:rPr>
                <w:rFonts w:cstheme="minorHAnsi"/>
                <w:color w:val="A6A6A6" w:themeColor="background1" w:themeShade="A6"/>
                <w:sz w:val="20"/>
                <w:szCs w:val="20"/>
              </w:rPr>
            </w:pPr>
            <w:r w:rsidRPr="00E7719B">
              <w:rPr>
                <w:rFonts w:cstheme="minorHAnsi"/>
                <w:color w:val="A6A6A6" w:themeColor="background1" w:themeShade="A6"/>
                <w:sz w:val="20"/>
                <w:szCs w:val="20"/>
              </w:rPr>
              <w:t>Excusé</w:t>
            </w:r>
          </w:p>
        </w:tc>
      </w:tr>
      <w:tr w:rsidR="00E7719B" w:rsidRPr="00E7719B" w14:paraId="49051789" w14:textId="77777777" w:rsidTr="002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14:paraId="7339AC56" w14:textId="77777777" w:rsidR="0047683B" w:rsidRPr="00E7719B" w:rsidRDefault="0047683B" w:rsidP="0047683B">
            <w:pPr>
              <w:ind w:firstLine="0"/>
              <w:jc w:val="left"/>
              <w:rPr>
                <w:rFonts w:cstheme="minorHAnsi"/>
                <w:sz w:val="20"/>
                <w:szCs w:val="20"/>
              </w:rPr>
            </w:pPr>
            <w:r w:rsidRPr="00E7719B">
              <w:rPr>
                <w:rFonts w:cstheme="minorHAnsi"/>
                <w:sz w:val="20"/>
                <w:szCs w:val="20"/>
              </w:rPr>
              <w:t xml:space="preserve">Gardes </w:t>
            </w:r>
          </w:p>
        </w:tc>
        <w:tc>
          <w:tcPr>
            <w:tcW w:w="1396" w:type="dxa"/>
          </w:tcPr>
          <w:p w14:paraId="069547D9" w14:textId="77777777" w:rsidR="0047683B" w:rsidRPr="00E7719B" w:rsidRDefault="0047683B" w:rsidP="0047683B">
            <w:pPr>
              <w:ind w:firstLine="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 xml:space="preserve">Monique </w:t>
            </w:r>
          </w:p>
        </w:tc>
        <w:tc>
          <w:tcPr>
            <w:tcW w:w="1275" w:type="dxa"/>
          </w:tcPr>
          <w:p w14:paraId="27F1F2D3" w14:textId="77777777" w:rsidR="0047683B" w:rsidRPr="00E7719B" w:rsidRDefault="0047683B" w:rsidP="0047683B">
            <w:pPr>
              <w:ind w:firstLine="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EUR</w:t>
            </w:r>
          </w:p>
        </w:tc>
        <w:tc>
          <w:tcPr>
            <w:tcW w:w="2127" w:type="dxa"/>
          </w:tcPr>
          <w:p w14:paraId="07FD5BD4" w14:textId="77777777" w:rsidR="0047683B" w:rsidRPr="00E7719B" w:rsidRDefault="0047683B" w:rsidP="0047683B">
            <w:pPr>
              <w:ind w:firstLine="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 xml:space="preserve">Coordinatrice </w:t>
            </w:r>
          </w:p>
        </w:tc>
        <w:tc>
          <w:tcPr>
            <w:tcW w:w="2961" w:type="dxa"/>
          </w:tcPr>
          <w:p w14:paraId="1DB878F5" w14:textId="77777777" w:rsidR="0047683B" w:rsidRPr="00E7719B" w:rsidRDefault="0047683B" w:rsidP="0047683B">
            <w:pPr>
              <w:ind w:firstLine="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719B">
              <w:rPr>
                <w:rFonts w:cstheme="minorHAnsi"/>
                <w:sz w:val="20"/>
                <w:szCs w:val="20"/>
              </w:rPr>
              <w:t>Présente</w:t>
            </w:r>
          </w:p>
        </w:tc>
      </w:tr>
    </w:tbl>
    <w:p w14:paraId="4DBD99E7" w14:textId="507FB68D" w:rsidR="000644ED" w:rsidRDefault="000644ED" w:rsidP="000644ED"/>
    <w:p w14:paraId="70847023" w14:textId="77777777" w:rsidR="00202A6B" w:rsidRDefault="00202A6B" w:rsidP="00202A6B">
      <w:pPr>
        <w:pStyle w:val="Titre2"/>
        <w:rPr>
          <w:rFonts w:eastAsia="Times New Roman"/>
        </w:rPr>
      </w:pPr>
      <w:r>
        <w:rPr>
          <w:rFonts w:eastAsia="Times New Roman"/>
        </w:rPr>
        <w:t>Ordre du jour</w:t>
      </w:r>
    </w:p>
    <w:p w14:paraId="23CEE4E1" w14:textId="77777777" w:rsidR="00202A6B" w:rsidRPr="003F39F0" w:rsidRDefault="00202A6B" w:rsidP="00202A6B">
      <w:pPr>
        <w:pStyle w:val="Textebrut"/>
        <w:ind w:left="1068" w:hanging="360"/>
        <w:rPr>
          <w:rFonts w:asciiTheme="minorHAnsi" w:hAnsiTheme="minorHAnsi" w:cstheme="minorHAnsi"/>
          <w:sz w:val="22"/>
          <w:szCs w:val="22"/>
        </w:rPr>
      </w:pPr>
      <w:r w:rsidRPr="003F39F0">
        <w:rPr>
          <w:rFonts w:asciiTheme="minorHAnsi" w:eastAsia="Calibri" w:hAnsiTheme="minorHAnsi" w:cstheme="minorHAnsi"/>
          <w:sz w:val="22"/>
          <w:szCs w:val="22"/>
        </w:rPr>
        <w:t xml:space="preserve">1.      </w:t>
      </w:r>
      <w:r w:rsidRPr="003F39F0">
        <w:rPr>
          <w:rFonts w:asciiTheme="minorHAnsi" w:hAnsiTheme="minorHAnsi" w:cstheme="minorHAnsi"/>
          <w:sz w:val="22"/>
          <w:szCs w:val="22"/>
        </w:rPr>
        <w:t>Information par les coordinateurs du LabEx. </w:t>
      </w:r>
    </w:p>
    <w:p w14:paraId="532F5072" w14:textId="77777777" w:rsidR="00202A6B" w:rsidRPr="003F39F0" w:rsidRDefault="00202A6B" w:rsidP="00202A6B">
      <w:pPr>
        <w:pStyle w:val="Textebrut"/>
        <w:ind w:left="1068" w:hanging="360"/>
        <w:rPr>
          <w:rFonts w:asciiTheme="minorHAnsi" w:hAnsiTheme="minorHAnsi" w:cstheme="minorHAnsi"/>
          <w:sz w:val="22"/>
          <w:szCs w:val="22"/>
        </w:rPr>
      </w:pPr>
      <w:r w:rsidRPr="003F39F0">
        <w:rPr>
          <w:rFonts w:asciiTheme="minorHAnsi" w:eastAsia="Calibri" w:hAnsiTheme="minorHAnsi" w:cstheme="minorHAnsi"/>
          <w:sz w:val="22"/>
          <w:szCs w:val="22"/>
        </w:rPr>
        <w:t xml:space="preserve">2.      </w:t>
      </w:r>
      <w:r w:rsidRPr="003F39F0">
        <w:rPr>
          <w:rFonts w:asciiTheme="minorHAnsi" w:hAnsiTheme="minorHAnsi" w:cstheme="minorHAnsi"/>
          <w:sz w:val="22"/>
          <w:szCs w:val="22"/>
        </w:rPr>
        <w:t xml:space="preserve">Possibilité de participation à l’AAP Datashare porté par le </w:t>
      </w:r>
      <w:hyperlink r:id="rId8" w:history="1">
        <w:r w:rsidRPr="003F39F0">
          <w:rPr>
            <w:rStyle w:val="Lienhypertexte"/>
            <w:rFonts w:asciiTheme="minorHAnsi" w:hAnsiTheme="minorHAnsi" w:cstheme="minorHAnsi"/>
            <w:sz w:val="22"/>
            <w:szCs w:val="22"/>
          </w:rPr>
          <w:t>CESAB</w:t>
        </w:r>
      </w:hyperlink>
      <w:r w:rsidRPr="003F39F0">
        <w:rPr>
          <w:rFonts w:asciiTheme="minorHAnsi" w:hAnsiTheme="minorHAnsi" w:cstheme="minorHAnsi"/>
          <w:sz w:val="22"/>
          <w:szCs w:val="22"/>
        </w:rPr>
        <w:t xml:space="preserve"> et </w:t>
      </w:r>
      <w:hyperlink r:id="rId9" w:history="1">
        <w:r w:rsidRPr="003F39F0">
          <w:rPr>
            <w:rStyle w:val="Lienhypertexte"/>
            <w:rFonts w:asciiTheme="minorHAnsi" w:hAnsiTheme="minorHAnsi" w:cstheme="minorHAnsi"/>
            <w:sz w:val="22"/>
            <w:szCs w:val="22"/>
          </w:rPr>
          <w:t>BioDivOc</w:t>
        </w:r>
      </w:hyperlink>
      <w:r w:rsidRPr="003F39F0">
        <w:rPr>
          <w:rFonts w:asciiTheme="minorHAnsi" w:hAnsiTheme="minorHAnsi" w:cstheme="minorHAnsi"/>
          <w:sz w:val="22"/>
          <w:szCs w:val="22"/>
        </w:rPr>
        <w:t> </w:t>
      </w:r>
    </w:p>
    <w:p w14:paraId="592E14E8" w14:textId="77777777" w:rsidR="00202A6B" w:rsidRPr="003F39F0" w:rsidRDefault="00202A6B" w:rsidP="00202A6B">
      <w:pPr>
        <w:pStyle w:val="Textebrut"/>
        <w:ind w:left="1068" w:hanging="360"/>
        <w:rPr>
          <w:rFonts w:asciiTheme="minorHAnsi" w:hAnsiTheme="minorHAnsi" w:cstheme="minorHAnsi"/>
          <w:sz w:val="22"/>
          <w:szCs w:val="22"/>
        </w:rPr>
      </w:pPr>
      <w:r w:rsidRPr="003F39F0">
        <w:rPr>
          <w:rFonts w:asciiTheme="minorHAnsi" w:eastAsia="Calibri" w:hAnsiTheme="minorHAnsi" w:cstheme="minorHAnsi"/>
          <w:sz w:val="22"/>
          <w:szCs w:val="22"/>
        </w:rPr>
        <w:t xml:space="preserve">3.      </w:t>
      </w:r>
      <w:r w:rsidRPr="003F39F0">
        <w:rPr>
          <w:rFonts w:asciiTheme="minorHAnsi" w:hAnsiTheme="minorHAnsi" w:cstheme="minorHAnsi"/>
          <w:sz w:val="22"/>
          <w:szCs w:val="22"/>
        </w:rPr>
        <w:t>Projets centraux</w:t>
      </w:r>
    </w:p>
    <w:p w14:paraId="57E4ECE9" w14:textId="77777777" w:rsidR="00202A6B" w:rsidRPr="003F39F0" w:rsidRDefault="00202A6B" w:rsidP="00202A6B">
      <w:pPr>
        <w:pStyle w:val="Textebrut"/>
        <w:ind w:left="1068" w:hanging="360"/>
        <w:rPr>
          <w:rFonts w:asciiTheme="minorHAnsi" w:hAnsiTheme="minorHAnsi" w:cstheme="minorHAnsi"/>
          <w:sz w:val="22"/>
          <w:szCs w:val="22"/>
        </w:rPr>
      </w:pPr>
      <w:r w:rsidRPr="003F39F0">
        <w:rPr>
          <w:rFonts w:asciiTheme="minorHAnsi" w:eastAsia="Calibri" w:hAnsiTheme="minorHAnsi" w:cstheme="minorHAnsi"/>
          <w:sz w:val="22"/>
          <w:szCs w:val="22"/>
        </w:rPr>
        <w:t xml:space="preserve">4.      </w:t>
      </w:r>
      <w:r w:rsidRPr="003F39F0">
        <w:rPr>
          <w:rFonts w:asciiTheme="minorHAnsi" w:hAnsiTheme="minorHAnsi" w:cstheme="minorHAnsi"/>
          <w:sz w:val="22"/>
          <w:szCs w:val="22"/>
        </w:rPr>
        <w:t>Calendrier du LabEx</w:t>
      </w:r>
    </w:p>
    <w:p w14:paraId="04617E51" w14:textId="77777777" w:rsidR="00202A6B" w:rsidRPr="003F39F0" w:rsidRDefault="00202A6B" w:rsidP="00202A6B">
      <w:pPr>
        <w:pStyle w:val="Textebrut"/>
        <w:ind w:left="1068" w:hanging="360"/>
        <w:rPr>
          <w:rFonts w:asciiTheme="minorHAnsi" w:hAnsiTheme="minorHAnsi" w:cstheme="minorHAnsi"/>
          <w:sz w:val="22"/>
          <w:szCs w:val="22"/>
        </w:rPr>
      </w:pPr>
      <w:r w:rsidRPr="003F39F0">
        <w:rPr>
          <w:rFonts w:asciiTheme="minorHAnsi" w:eastAsia="Calibri" w:hAnsiTheme="minorHAnsi" w:cstheme="minorHAnsi"/>
          <w:sz w:val="22"/>
          <w:szCs w:val="22"/>
        </w:rPr>
        <w:t xml:space="preserve">5.      </w:t>
      </w:r>
      <w:r w:rsidRPr="003F39F0">
        <w:rPr>
          <w:rFonts w:asciiTheme="minorHAnsi" w:hAnsiTheme="minorHAnsi" w:cstheme="minorHAnsi"/>
          <w:sz w:val="22"/>
          <w:szCs w:val="22"/>
        </w:rPr>
        <w:t xml:space="preserve"> Lancement d’un nouvel AAP projets : les projets Interface</w:t>
      </w:r>
    </w:p>
    <w:p w14:paraId="2B378A79" w14:textId="77777777" w:rsidR="00202A6B" w:rsidRPr="003F39F0" w:rsidRDefault="00202A6B" w:rsidP="00202A6B">
      <w:pPr>
        <w:pStyle w:val="Textebrut"/>
        <w:ind w:left="1068" w:hanging="360"/>
        <w:rPr>
          <w:rFonts w:asciiTheme="minorHAnsi" w:hAnsiTheme="minorHAnsi" w:cstheme="minorHAnsi"/>
          <w:sz w:val="22"/>
          <w:szCs w:val="22"/>
        </w:rPr>
      </w:pPr>
      <w:r w:rsidRPr="003F39F0">
        <w:rPr>
          <w:rFonts w:asciiTheme="minorHAnsi" w:eastAsia="Calibri" w:hAnsiTheme="minorHAnsi" w:cstheme="minorHAnsi"/>
          <w:sz w:val="22"/>
          <w:szCs w:val="22"/>
        </w:rPr>
        <w:t xml:space="preserve">6.      </w:t>
      </w:r>
      <w:r w:rsidRPr="003F39F0">
        <w:rPr>
          <w:rFonts w:asciiTheme="minorHAnsi" w:hAnsiTheme="minorHAnsi" w:cstheme="minorHAnsi"/>
          <w:sz w:val="22"/>
          <w:szCs w:val="22"/>
        </w:rPr>
        <w:t xml:space="preserve">Discussion autour de la Summer School </w:t>
      </w:r>
    </w:p>
    <w:p w14:paraId="0CC7FB68" w14:textId="77777777" w:rsidR="00202A6B" w:rsidRPr="003F39F0" w:rsidRDefault="00202A6B" w:rsidP="00202A6B">
      <w:pPr>
        <w:pStyle w:val="Textebrut"/>
        <w:ind w:left="1068" w:hanging="360"/>
        <w:rPr>
          <w:rFonts w:asciiTheme="minorHAnsi" w:hAnsiTheme="minorHAnsi" w:cstheme="minorHAnsi"/>
          <w:sz w:val="22"/>
          <w:szCs w:val="22"/>
        </w:rPr>
      </w:pPr>
      <w:r w:rsidRPr="003F39F0">
        <w:rPr>
          <w:rFonts w:asciiTheme="minorHAnsi" w:eastAsia="Calibri" w:hAnsiTheme="minorHAnsi" w:cstheme="minorHAnsi"/>
          <w:sz w:val="22"/>
          <w:szCs w:val="22"/>
        </w:rPr>
        <w:t xml:space="preserve">7.      </w:t>
      </w:r>
      <w:r w:rsidRPr="003F39F0">
        <w:rPr>
          <w:rFonts w:asciiTheme="minorHAnsi" w:hAnsiTheme="minorHAnsi" w:cstheme="minorHAnsi"/>
          <w:sz w:val="22"/>
          <w:szCs w:val="22"/>
        </w:rPr>
        <w:t>Organisation du Forum du LabEx à l’automne 2022</w:t>
      </w:r>
    </w:p>
    <w:p w14:paraId="6F048824" w14:textId="77777777" w:rsidR="00202A6B" w:rsidRPr="003F39F0" w:rsidRDefault="00202A6B" w:rsidP="00202A6B">
      <w:pPr>
        <w:pStyle w:val="Textebrut"/>
        <w:ind w:left="1068" w:hanging="360"/>
        <w:rPr>
          <w:rFonts w:asciiTheme="minorHAnsi" w:hAnsiTheme="minorHAnsi" w:cstheme="minorHAnsi"/>
          <w:sz w:val="22"/>
          <w:szCs w:val="22"/>
        </w:rPr>
      </w:pPr>
      <w:r w:rsidRPr="003F39F0">
        <w:rPr>
          <w:rFonts w:asciiTheme="minorHAnsi" w:eastAsia="Calibri" w:hAnsiTheme="minorHAnsi" w:cstheme="minorHAnsi"/>
          <w:sz w:val="22"/>
          <w:szCs w:val="22"/>
        </w:rPr>
        <w:t xml:space="preserve">8.      </w:t>
      </w:r>
      <w:r w:rsidRPr="003F39F0">
        <w:rPr>
          <w:rFonts w:asciiTheme="minorHAnsi" w:hAnsiTheme="minorHAnsi" w:cstheme="minorHAnsi"/>
          <w:sz w:val="22"/>
          <w:szCs w:val="22"/>
        </w:rPr>
        <w:t>Discussion sur les packages (en fonction des candidatures arrivées)</w:t>
      </w:r>
    </w:p>
    <w:p w14:paraId="4E8B1D55" w14:textId="1BE7B23C" w:rsidR="00202A6B" w:rsidRPr="00D206CB" w:rsidRDefault="00202A6B" w:rsidP="00202A6B">
      <w:pPr>
        <w:rPr>
          <w:rFonts w:cstheme="minorHAnsi"/>
        </w:rPr>
      </w:pPr>
      <w:r w:rsidRPr="00D206CB">
        <w:rPr>
          <w:rFonts w:cstheme="minorHAnsi"/>
        </w:rPr>
        <w:t>9.</w:t>
      </w:r>
      <w:r w:rsidRPr="003F39F0">
        <w:rPr>
          <w:rFonts w:cstheme="minorHAnsi"/>
        </w:rPr>
        <w:t xml:space="preserve">       </w:t>
      </w:r>
      <w:r w:rsidRPr="00D206CB">
        <w:rPr>
          <w:rFonts w:cstheme="minorHAnsi"/>
        </w:rPr>
        <w:t>Questions diverses</w:t>
      </w:r>
    </w:p>
    <w:p w14:paraId="2078875E" w14:textId="21E271FB" w:rsidR="00202A6B" w:rsidRDefault="00E7719B" w:rsidP="00202A6B">
      <w:pPr>
        <w:pStyle w:val="Textebrut"/>
        <w:ind w:left="1068" w:hanging="360"/>
      </w:pPr>
      <w:r>
        <w:br w:type="page"/>
      </w:r>
    </w:p>
    <w:p w14:paraId="7DC61403" w14:textId="77777777" w:rsidR="00E7719B" w:rsidRDefault="00E7719B">
      <w:pPr>
        <w:spacing w:line="259" w:lineRule="auto"/>
        <w:ind w:firstLine="0"/>
        <w:jc w:val="left"/>
        <w:rPr>
          <w:rFonts w:asciiTheme="majorHAnsi" w:eastAsiaTheme="majorEastAsia" w:hAnsiTheme="majorHAnsi" w:cstheme="majorBidi"/>
          <w:b/>
          <w:color w:val="3B9793"/>
          <w:sz w:val="32"/>
          <w:szCs w:val="32"/>
        </w:rPr>
      </w:pPr>
    </w:p>
    <w:p w14:paraId="32FAA097" w14:textId="77777777" w:rsidR="00CA0CB6" w:rsidRDefault="005D6A60" w:rsidP="000644ED">
      <w:pPr>
        <w:pStyle w:val="Titre2"/>
      </w:pPr>
      <w:r>
        <w:t xml:space="preserve">Relevé des décisions prises </w:t>
      </w:r>
    </w:p>
    <w:p w14:paraId="53EF911A" w14:textId="77777777" w:rsidR="00CA0CB6" w:rsidRDefault="00CA0CB6" w:rsidP="008C65C4">
      <w:pPr>
        <w:ind w:firstLine="0"/>
      </w:pPr>
    </w:p>
    <w:p w14:paraId="3D267BBF" w14:textId="3D2D2425" w:rsidR="00FA7872" w:rsidRPr="00D206CB" w:rsidRDefault="00FA7872" w:rsidP="00FA7872">
      <w:pPr>
        <w:rPr>
          <w:rFonts w:cstheme="minorHAnsi"/>
        </w:rPr>
      </w:pPr>
      <w:r w:rsidRPr="00D206CB">
        <w:rPr>
          <w:rFonts w:cstheme="minorHAnsi"/>
        </w:rPr>
        <w:t>Les membres réunis du ConEx approuvent la participation du LabEx TULIP à l’AAP Datashare à hauteur de 30k€ sous condition de feu vert de l’ANR</w:t>
      </w:r>
      <w:r w:rsidR="00D206CB" w:rsidRPr="00D206CB">
        <w:rPr>
          <w:rFonts w:cstheme="minorHAnsi"/>
        </w:rPr>
        <w:t>.</w:t>
      </w:r>
    </w:p>
    <w:p w14:paraId="5B10AFAF" w14:textId="091D1E77" w:rsidR="00FA7872" w:rsidRPr="003F39F0" w:rsidRDefault="00FA7872" w:rsidP="00FA7872">
      <w:pPr>
        <w:rPr>
          <w:rFonts w:cstheme="minorHAnsi"/>
        </w:rPr>
      </w:pPr>
      <w:r w:rsidRPr="00760767">
        <w:rPr>
          <w:rFonts w:cstheme="minorHAnsi"/>
        </w:rPr>
        <w:t>Afin de garder le ConEx dans la boucle, les échange</w:t>
      </w:r>
      <w:bookmarkStart w:id="0" w:name="_GoBack"/>
      <w:bookmarkEnd w:id="0"/>
      <w:r w:rsidRPr="00760767">
        <w:rPr>
          <w:rFonts w:cstheme="minorHAnsi"/>
        </w:rPr>
        <w:t xml:space="preserve">s sur l’organisation du forum se feront par emaiL. </w:t>
      </w:r>
    </w:p>
    <w:p w14:paraId="25183533" w14:textId="77777777" w:rsidR="00202A6B" w:rsidRPr="003F39F0" w:rsidRDefault="00202A6B" w:rsidP="00202A6B">
      <w:pPr>
        <w:rPr>
          <w:rFonts w:ascii="Times New Roman" w:hAnsi="Times New Roman" w:cs="Times New Roman"/>
          <w:sz w:val="24"/>
        </w:rPr>
      </w:pPr>
    </w:p>
    <w:p w14:paraId="6D292DB1" w14:textId="4FF3BF88" w:rsidR="000A4C4C" w:rsidRDefault="00202A6B" w:rsidP="00202A6B">
      <w:pPr>
        <w:pStyle w:val="Titre2"/>
      </w:pPr>
      <w:r>
        <w:t xml:space="preserve">Calendrier </w:t>
      </w:r>
    </w:p>
    <w:p w14:paraId="0B74A978" w14:textId="06BFEBF8" w:rsidR="00202A6B" w:rsidRDefault="00202A6B" w:rsidP="000A4C4C"/>
    <w:p w14:paraId="7AB0FFB1" w14:textId="77777777" w:rsidR="00704A8F" w:rsidRPr="00D206CB" w:rsidRDefault="00704A8F" w:rsidP="00704A8F">
      <w:pPr>
        <w:pStyle w:val="Paragraphedeliste"/>
        <w:numPr>
          <w:ilvl w:val="0"/>
          <w:numId w:val="15"/>
        </w:numPr>
        <w:rPr>
          <w:rFonts w:cstheme="minorHAnsi"/>
        </w:rPr>
      </w:pPr>
      <w:r w:rsidRPr="00D206CB">
        <w:rPr>
          <w:rFonts w:cstheme="minorHAnsi"/>
        </w:rPr>
        <w:t xml:space="preserve">Jeudis de la transdisciplinarité </w:t>
      </w:r>
    </w:p>
    <w:p w14:paraId="734E2C0C" w14:textId="77777777" w:rsidR="00704A8F" w:rsidRPr="003F39F0" w:rsidRDefault="00704A8F" w:rsidP="00704A8F">
      <w:pPr>
        <w:pStyle w:val="Paragraphedeliste"/>
        <w:numPr>
          <w:ilvl w:val="1"/>
          <w:numId w:val="15"/>
        </w:numPr>
        <w:rPr>
          <w:rFonts w:cstheme="minorHAnsi"/>
          <w:lang w:val="en-US"/>
        </w:rPr>
      </w:pPr>
      <w:r w:rsidRPr="00760767">
        <w:rPr>
          <w:rFonts w:cstheme="minorHAnsi"/>
          <w:b/>
          <w:bCs/>
          <w:lang w:val="en-US"/>
        </w:rPr>
        <w:t xml:space="preserve">May 5 - 10:30 am </w:t>
      </w:r>
      <w:r w:rsidRPr="003F39F0">
        <w:rPr>
          <w:rFonts w:cstheme="minorHAnsi"/>
          <w:lang w:val="en-US"/>
        </w:rPr>
        <w:t>: Sophien Kamoun (Group Leader, The Sainsbury Laboratory) ;</w:t>
      </w:r>
    </w:p>
    <w:p w14:paraId="18FCC737" w14:textId="77777777" w:rsidR="00704A8F" w:rsidRPr="003F39F0" w:rsidRDefault="00704A8F" w:rsidP="00704A8F">
      <w:pPr>
        <w:pStyle w:val="Paragraphedeliste"/>
        <w:numPr>
          <w:ilvl w:val="1"/>
          <w:numId w:val="15"/>
        </w:numPr>
        <w:rPr>
          <w:rFonts w:cstheme="minorHAnsi"/>
          <w:lang w:val="en-US"/>
        </w:rPr>
      </w:pPr>
      <w:r w:rsidRPr="003F39F0">
        <w:rPr>
          <w:rFonts w:cstheme="minorHAnsi"/>
          <w:b/>
          <w:bCs/>
          <w:lang w:val="en-US"/>
        </w:rPr>
        <w:t xml:space="preserve">May 12 - 10:30 am </w:t>
      </w:r>
      <w:r w:rsidRPr="003F39F0">
        <w:rPr>
          <w:rFonts w:cstheme="minorHAnsi"/>
          <w:lang w:val="en-US"/>
        </w:rPr>
        <w:t>: Michel Morange (Pr, University of Paris 6 and at the ENS)</w:t>
      </w:r>
    </w:p>
    <w:p w14:paraId="34735063" w14:textId="77777777" w:rsidR="00704A8F" w:rsidRPr="003F39F0" w:rsidRDefault="00704A8F" w:rsidP="00704A8F">
      <w:pPr>
        <w:pStyle w:val="Paragraphedeliste"/>
        <w:numPr>
          <w:ilvl w:val="1"/>
          <w:numId w:val="15"/>
        </w:numPr>
        <w:rPr>
          <w:rFonts w:cstheme="minorHAnsi"/>
        </w:rPr>
      </w:pPr>
      <w:r w:rsidRPr="003F39F0">
        <w:rPr>
          <w:rFonts w:cstheme="minorHAnsi"/>
          <w:b/>
          <w:bCs/>
        </w:rPr>
        <w:t>June 2</w:t>
      </w:r>
      <w:r w:rsidRPr="003F39F0">
        <w:rPr>
          <w:rFonts w:cstheme="minorHAnsi"/>
          <w:b/>
          <w:bCs/>
          <w:vertAlign w:val="superscript"/>
        </w:rPr>
        <w:t>nd</w:t>
      </w:r>
      <w:r w:rsidRPr="003F39F0">
        <w:rPr>
          <w:rFonts w:cstheme="minorHAnsi"/>
          <w:b/>
          <w:bCs/>
        </w:rPr>
        <w:t xml:space="preserve"> -10:30 am</w:t>
      </w:r>
      <w:r w:rsidRPr="003F39F0">
        <w:rPr>
          <w:rFonts w:cstheme="minorHAnsi"/>
        </w:rPr>
        <w:t>: Virginie Courtier-Orgogozo, DR, Institut Jacque Monod</w:t>
      </w:r>
    </w:p>
    <w:p w14:paraId="46DFC3C6" w14:textId="6682495D" w:rsidR="00704A8F" w:rsidRPr="00D206CB" w:rsidRDefault="00704A8F" w:rsidP="00704A8F">
      <w:pPr>
        <w:pStyle w:val="Paragraphedeliste"/>
        <w:numPr>
          <w:ilvl w:val="1"/>
          <w:numId w:val="15"/>
        </w:numPr>
        <w:rPr>
          <w:rFonts w:cstheme="minorHAnsi"/>
          <w:lang w:val="en-US"/>
        </w:rPr>
      </w:pPr>
      <w:r w:rsidRPr="003F39F0">
        <w:rPr>
          <w:rFonts w:cstheme="minorHAnsi"/>
          <w:b/>
          <w:bCs/>
          <w:lang w:val="en-US"/>
        </w:rPr>
        <w:t>June 16</w:t>
      </w:r>
      <w:r w:rsidRPr="00D206CB">
        <w:rPr>
          <w:rFonts w:cstheme="minorHAnsi"/>
          <w:b/>
          <w:bCs/>
          <w:lang w:val="en-US"/>
        </w:rPr>
        <w:t xml:space="preserve"> </w:t>
      </w:r>
      <w:r w:rsidRPr="00D206CB">
        <w:rPr>
          <w:rFonts w:cstheme="minorHAnsi"/>
          <w:lang w:val="en-US"/>
        </w:rPr>
        <w:t xml:space="preserve">: Transdisciplinary day – 10:00 am-4:00 pm </w:t>
      </w:r>
      <w:r w:rsidRPr="00D206CB">
        <w:rPr>
          <w:rFonts w:cstheme="minorHAnsi"/>
          <w:b/>
          <w:bCs/>
          <w:lang w:val="en-US"/>
        </w:rPr>
        <w:t>Auzeville</w:t>
      </w:r>
    </w:p>
    <w:p w14:paraId="11666CA8" w14:textId="77777777" w:rsidR="00704A8F" w:rsidRPr="00760767" w:rsidRDefault="00704A8F" w:rsidP="00704A8F">
      <w:pPr>
        <w:pStyle w:val="Paragraphedeliste"/>
        <w:numPr>
          <w:ilvl w:val="0"/>
          <w:numId w:val="15"/>
        </w:numPr>
        <w:rPr>
          <w:rFonts w:cstheme="minorHAnsi"/>
        </w:rPr>
      </w:pPr>
      <w:r w:rsidRPr="00760767">
        <w:rPr>
          <w:rFonts w:cstheme="minorHAnsi"/>
        </w:rPr>
        <w:t>25 mai : réunion avec l’ISB pour l’évaluation des projets New Frontiers</w:t>
      </w:r>
    </w:p>
    <w:p w14:paraId="216327D3" w14:textId="77777777" w:rsidR="00704A8F" w:rsidRPr="003F39F0" w:rsidRDefault="00704A8F" w:rsidP="00704A8F">
      <w:pPr>
        <w:pStyle w:val="Paragraphedeliste"/>
        <w:numPr>
          <w:ilvl w:val="0"/>
          <w:numId w:val="15"/>
        </w:numPr>
        <w:rPr>
          <w:rFonts w:cstheme="minorHAnsi"/>
          <w:b/>
        </w:rPr>
      </w:pPr>
      <w:r w:rsidRPr="003F39F0">
        <w:rPr>
          <w:rFonts w:cstheme="minorHAnsi"/>
        </w:rPr>
        <w:t xml:space="preserve">2 au 8 juillet : Summer School au domaine de Ramonjuan </w:t>
      </w:r>
    </w:p>
    <w:p w14:paraId="0BCC4C9C" w14:textId="73FB855E" w:rsidR="00202A6B" w:rsidRPr="003F39F0" w:rsidRDefault="00704A8F" w:rsidP="00704A8F">
      <w:pPr>
        <w:pStyle w:val="Paragraphedeliste"/>
        <w:numPr>
          <w:ilvl w:val="0"/>
          <w:numId w:val="15"/>
        </w:numPr>
        <w:rPr>
          <w:rFonts w:cstheme="minorHAnsi"/>
        </w:rPr>
      </w:pPr>
      <w:r w:rsidRPr="003F39F0">
        <w:rPr>
          <w:rFonts w:cstheme="minorHAnsi"/>
        </w:rPr>
        <w:t>Automne 2022 : Forum du LabEx (sur 2 jours)</w:t>
      </w:r>
      <w:r w:rsidRPr="003F39F0">
        <w:rPr>
          <w:rFonts w:cstheme="minorHAnsi"/>
        </w:rPr>
        <w:tab/>
      </w:r>
    </w:p>
    <w:p w14:paraId="772E338E" w14:textId="77777777" w:rsidR="00202A6B" w:rsidRDefault="00202A6B" w:rsidP="000A4C4C"/>
    <w:p w14:paraId="2954B2B1" w14:textId="2A1D5995" w:rsidR="00202A6B" w:rsidRDefault="00202A6B" w:rsidP="00202A6B">
      <w:pPr>
        <w:pStyle w:val="Titre1"/>
        <w:numPr>
          <w:ilvl w:val="0"/>
          <w:numId w:val="8"/>
        </w:numPr>
      </w:pPr>
      <w:r>
        <w:t>Information par les coordinateurs du LabEx. </w:t>
      </w:r>
    </w:p>
    <w:p w14:paraId="37470444" w14:textId="7623F718" w:rsidR="00202A6B" w:rsidRDefault="00202A6B" w:rsidP="00202A6B"/>
    <w:p w14:paraId="19A122F9" w14:textId="77777777" w:rsidR="00FE13F5" w:rsidRDefault="00FE13F5" w:rsidP="00FE13F5">
      <w:pPr>
        <w:pStyle w:val="Titre3"/>
      </w:pPr>
      <w:r w:rsidRPr="00BF1BB8">
        <w:t xml:space="preserve">Point reporting : </w:t>
      </w:r>
    </w:p>
    <w:p w14:paraId="2D97BA4B" w14:textId="3F7EE7D7" w:rsidR="00FE13F5" w:rsidRPr="003F39F0" w:rsidRDefault="00FE13F5" w:rsidP="00FE13F5">
      <w:pPr>
        <w:pStyle w:val="Textebrut"/>
        <w:rPr>
          <w:rFonts w:asciiTheme="minorHAnsi" w:hAnsiTheme="minorHAnsi" w:cstheme="minorHAnsi"/>
          <w:sz w:val="22"/>
        </w:rPr>
      </w:pPr>
      <w:r w:rsidRPr="003F39F0">
        <w:rPr>
          <w:rFonts w:asciiTheme="minorHAnsi" w:hAnsiTheme="minorHAnsi" w:cstheme="minorHAnsi"/>
          <w:sz w:val="22"/>
        </w:rPr>
        <w:t xml:space="preserve">La fin du reporting financier est compliquée par le statut de l’INP. L’INP est toujours une tutelle du LRSV après la fusion avec GBF mais ne bénéficie pas de convention. Le compte rendu scientifique est déjà transmis et sera diffusé une fois que nous aurons reçu la validation de l’ANR </w:t>
      </w:r>
    </w:p>
    <w:p w14:paraId="65AA5D82" w14:textId="77777777" w:rsidR="00FE13F5" w:rsidRPr="003F39F0" w:rsidRDefault="00FE13F5" w:rsidP="00FE13F5">
      <w:pPr>
        <w:pStyle w:val="Titre3"/>
        <w:rPr>
          <w:rFonts w:asciiTheme="minorHAnsi" w:hAnsiTheme="minorHAnsi" w:cstheme="minorHAnsi"/>
          <w:sz w:val="22"/>
        </w:rPr>
      </w:pPr>
      <w:r w:rsidRPr="003F39F0">
        <w:rPr>
          <w:rFonts w:asciiTheme="minorHAnsi" w:hAnsiTheme="minorHAnsi" w:cstheme="minorHAnsi"/>
          <w:sz w:val="22"/>
        </w:rPr>
        <w:t xml:space="preserve">Fin du labex : </w:t>
      </w:r>
    </w:p>
    <w:p w14:paraId="6E579A80" w14:textId="77777777" w:rsidR="00FE13F5" w:rsidRPr="003F39F0" w:rsidRDefault="00FE13F5" w:rsidP="00FE13F5">
      <w:pPr>
        <w:pStyle w:val="Textebrut"/>
        <w:rPr>
          <w:rFonts w:asciiTheme="minorHAnsi" w:hAnsiTheme="minorHAnsi" w:cstheme="minorHAnsi"/>
          <w:sz w:val="22"/>
        </w:rPr>
      </w:pPr>
      <w:r w:rsidRPr="003F39F0">
        <w:rPr>
          <w:rFonts w:asciiTheme="minorHAnsi" w:hAnsiTheme="minorHAnsi" w:cstheme="minorHAnsi"/>
          <w:sz w:val="22"/>
        </w:rPr>
        <w:t>Pour rappel, le LabEx doit avoir fini ses dépenses fin 2024. C’est aussi le cas pour les LabEx SMS, TOUCAN, et CIMI. Cependant, les coordinateurs du LabEx TULIP ont consulté les autres LabEx toulousains pour connaitre leur position à ce sujet. Il sera possible d’étendre cette consultation à d’autres LabEx français pour échanger des responsables de l’ANR et des PIA.</w:t>
      </w:r>
    </w:p>
    <w:p w14:paraId="30D2AB2F" w14:textId="7283CE8E" w:rsidR="00FE13F5" w:rsidRPr="003F39F0" w:rsidRDefault="00FE13F5" w:rsidP="00FE13F5">
      <w:pPr>
        <w:pStyle w:val="Textebrut"/>
        <w:rPr>
          <w:rFonts w:asciiTheme="minorHAnsi" w:hAnsiTheme="minorHAnsi" w:cstheme="minorHAnsi"/>
          <w:sz w:val="22"/>
        </w:rPr>
      </w:pPr>
      <w:r w:rsidRPr="003F39F0">
        <w:rPr>
          <w:rFonts w:asciiTheme="minorHAnsi" w:hAnsiTheme="minorHAnsi" w:cstheme="minorHAnsi"/>
          <w:sz w:val="22"/>
        </w:rPr>
        <w:t>L’objectif est de réexpliquer la plus-value apportée par les LabEx et d’encourager la mise en place d’une suite.</w:t>
      </w:r>
    </w:p>
    <w:p w14:paraId="1CFDFF0C" w14:textId="7273E24D" w:rsidR="00FE13F5" w:rsidRPr="003F39F0" w:rsidRDefault="00FE13F5" w:rsidP="00FE13F5">
      <w:pPr>
        <w:pStyle w:val="Textebrut"/>
        <w:rPr>
          <w:rFonts w:asciiTheme="minorHAnsi" w:hAnsiTheme="minorHAnsi" w:cstheme="minorHAnsi"/>
          <w:sz w:val="22"/>
        </w:rPr>
      </w:pPr>
      <w:r w:rsidRPr="003F39F0">
        <w:rPr>
          <w:rFonts w:asciiTheme="minorHAnsi" w:hAnsiTheme="minorHAnsi" w:cstheme="minorHAnsi"/>
          <w:sz w:val="22"/>
        </w:rPr>
        <w:t xml:space="preserve">Question : le LabEx est associé à une EUR, pourquoi alors n’est-il pas possible de le prolonger ? Parce que l’EUR a été obtenu lors de la deuxième phase de l’AAP EUR, celle où les EURs sont séparées des </w:t>
      </w:r>
      <w:r w:rsidRPr="003F39F0">
        <w:rPr>
          <w:rFonts w:asciiTheme="minorHAnsi" w:hAnsiTheme="minorHAnsi" w:cstheme="minorHAnsi"/>
          <w:sz w:val="22"/>
        </w:rPr>
        <w:lastRenderedPageBreak/>
        <w:t xml:space="preserve">LabEx. Le bureau du LabEx a demandé à l’ANR si c’était possible de se rapprocher mais c’est hors de question. </w:t>
      </w:r>
    </w:p>
    <w:p w14:paraId="5CCB54F8" w14:textId="187ED2B9" w:rsidR="00FE13F5" w:rsidRDefault="00FE13F5" w:rsidP="00202A6B"/>
    <w:p w14:paraId="34174E3A" w14:textId="5F18F34B" w:rsidR="00774E0E" w:rsidRDefault="00704A8F" w:rsidP="00FE13F5">
      <w:pPr>
        <w:pStyle w:val="Titre3"/>
      </w:pPr>
      <w:r w:rsidRPr="00FE13F5">
        <w:t>Visiting scientists</w:t>
      </w:r>
    </w:p>
    <w:p w14:paraId="5B3A5A43" w14:textId="77777777" w:rsidR="00FE13F5" w:rsidRPr="00FE13F5" w:rsidRDefault="00FE13F5" w:rsidP="00FE13F5"/>
    <w:p w14:paraId="106E1F32" w14:textId="77777777" w:rsidR="00FE13F5" w:rsidRPr="00FE13F5" w:rsidRDefault="00704A8F" w:rsidP="00FE13F5">
      <w:pPr>
        <w:pStyle w:val="Paragraphedeliste"/>
        <w:numPr>
          <w:ilvl w:val="0"/>
          <w:numId w:val="7"/>
        </w:numPr>
        <w:rPr>
          <w:lang w:val="en-US"/>
        </w:rPr>
      </w:pPr>
      <w:r w:rsidRPr="00FE13F5">
        <w:rPr>
          <w:lang w:val="en-US"/>
        </w:rPr>
        <w:t xml:space="preserve">Eric Gangloff – </w:t>
      </w:r>
      <w:r w:rsidRPr="00FE13F5">
        <w:rPr>
          <w:b/>
          <w:bCs/>
          <w:lang w:val="en-US"/>
        </w:rPr>
        <w:t xml:space="preserve">Ohio Wesleyan University – </w:t>
      </w:r>
      <w:r w:rsidRPr="00FE13F5">
        <w:rPr>
          <w:lang w:val="en-US"/>
        </w:rPr>
        <w:t>6/6–30/7 – SETE Fabien Aubret</w:t>
      </w:r>
    </w:p>
    <w:p w14:paraId="70FC80D7" w14:textId="4F1269B5" w:rsidR="00774E0E" w:rsidRPr="00FE13F5" w:rsidRDefault="00704A8F" w:rsidP="00FE13F5">
      <w:pPr>
        <w:pStyle w:val="Paragraphedeliste"/>
        <w:numPr>
          <w:ilvl w:val="0"/>
          <w:numId w:val="7"/>
        </w:numPr>
        <w:rPr>
          <w:lang w:val="en-US"/>
        </w:rPr>
      </w:pPr>
      <w:r w:rsidRPr="00FE13F5">
        <w:rPr>
          <w:lang w:val="en-US"/>
        </w:rPr>
        <w:t>Oswaldo Valdes-Lopez</w:t>
      </w:r>
      <w:r w:rsidRPr="00FE13F5">
        <w:rPr>
          <w:b/>
          <w:bCs/>
          <w:lang w:val="en-US"/>
        </w:rPr>
        <w:t xml:space="preserve"> -Genomica Funcional de Leguminosas-Mexico </w:t>
      </w:r>
      <w:r w:rsidRPr="00FE13F5">
        <w:rPr>
          <w:lang w:val="en-US"/>
        </w:rPr>
        <w:t xml:space="preserve">– </w:t>
      </w:r>
    </w:p>
    <w:p w14:paraId="21E7AEB8" w14:textId="5413D05B" w:rsidR="00FE13F5" w:rsidRDefault="00FE13F5" w:rsidP="003F39F0">
      <w:pPr>
        <w:pStyle w:val="Paragraphedeliste"/>
        <w:ind w:firstLine="0"/>
      </w:pPr>
      <w:r w:rsidRPr="00FE13F5">
        <w:t>12/5-20/07- LRSV Pierre-Marc Delaux (LIPME Fernanda et Andreas Niebel).</w:t>
      </w:r>
    </w:p>
    <w:p w14:paraId="172D17EA" w14:textId="11A20AA6" w:rsidR="00FE13F5" w:rsidRDefault="00FE13F5" w:rsidP="00FE13F5">
      <w:pPr>
        <w:pStyle w:val="Titre3"/>
      </w:pPr>
      <w:r>
        <w:t xml:space="preserve">Projets New Frontiers </w:t>
      </w:r>
    </w:p>
    <w:p w14:paraId="4AAD5F99" w14:textId="3604AF4A" w:rsidR="00FE13F5" w:rsidRDefault="00FE13F5" w:rsidP="00FE13F5"/>
    <w:p w14:paraId="36C19B85" w14:textId="77777777" w:rsidR="00D21A7A" w:rsidRDefault="00D21A7A" w:rsidP="00D21A7A">
      <w:r>
        <w:t xml:space="preserve">L’évaluation des projets New Frontiers est en cours par les membres de l’ISB. Le déséquilibre entre les projets « mécanistique » et écologie (16 vs4) a rendu la répartition compliquée. Le retour des évaluateurs est prévu le 20 mai avec une réunion le 25 mai. </w:t>
      </w:r>
    </w:p>
    <w:p w14:paraId="3C7809AB" w14:textId="77777777" w:rsidR="00D21A7A" w:rsidRDefault="00D21A7A" w:rsidP="00D21A7A">
      <w:r>
        <w:t>Le bureau du LabEx informera les porteu.r.s.es début juin.</w:t>
      </w:r>
    </w:p>
    <w:p w14:paraId="6417C27B" w14:textId="421E2CD7" w:rsidR="00D21A7A" w:rsidRDefault="00D21A7A" w:rsidP="00D21A7A">
      <w:r>
        <w:t xml:space="preserve">Les coordinateurs du Labex envisagent d’augmenter l’enveloppe disponible si les 450k€ alloués ne permettent pas de financer l’ensemble des projets évalués positivement par l’ISB. Ceci </w:t>
      </w:r>
      <w:r w:rsidR="00D206CB">
        <w:t xml:space="preserve">permettrait </w:t>
      </w:r>
      <w:r>
        <w:t>d’augmenter le nombre de projets financées et éviter la resoumission de projets jugé</w:t>
      </w:r>
      <w:r w:rsidR="00D206CB">
        <w:t>s</w:t>
      </w:r>
      <w:r>
        <w:t xml:space="preserve"> excellent</w:t>
      </w:r>
      <w:r w:rsidR="00D206CB">
        <w:t>s</w:t>
      </w:r>
      <w:r>
        <w:t xml:space="preserve"> par l’ISB.</w:t>
      </w:r>
    </w:p>
    <w:p w14:paraId="3F9CA2F0" w14:textId="0514088E" w:rsidR="00D21A7A" w:rsidRDefault="00D21A7A" w:rsidP="00D21A7A">
      <w:r>
        <w:t xml:space="preserve">Les membres du bureau signalent que l’équité de l’AAP New Frontiers a été discuté lors du Conseil Scientifique du 26 avril 2022. La possibilité de mettre en place des quotas </w:t>
      </w:r>
      <w:r w:rsidR="00D206CB">
        <w:t xml:space="preserve">pour respecter l’équilibre des genres </w:t>
      </w:r>
      <w:r>
        <w:t xml:space="preserve">a été évoquée. </w:t>
      </w:r>
    </w:p>
    <w:p w14:paraId="0EABA5DD" w14:textId="494C7C3B" w:rsidR="00D21A7A" w:rsidRPr="007D1D78" w:rsidRDefault="00D21A7A" w:rsidP="00D21A7A">
      <w:pPr>
        <w:rPr>
          <w:b/>
        </w:rPr>
      </w:pPr>
      <w:r w:rsidRPr="007D1D78">
        <w:rPr>
          <w:b/>
        </w:rPr>
        <w:t xml:space="preserve">Discussion : </w:t>
      </w:r>
    </w:p>
    <w:p w14:paraId="64367906" w14:textId="5ECC7E3C" w:rsidR="00D21A7A" w:rsidRDefault="00D21A7A" w:rsidP="00D21A7A">
      <w:r>
        <w:t xml:space="preserve">Christoph Grunau dit qu’il faut être clair sur les critères en amont de son lancement. Les coordinateurs approuvent. </w:t>
      </w:r>
    </w:p>
    <w:p w14:paraId="6613B310" w14:textId="4CEFD076" w:rsidR="00D21A7A" w:rsidRDefault="00D21A7A" w:rsidP="00D21A7A">
      <w:r>
        <w:t xml:space="preserve">Laurent Noël craint que </w:t>
      </w:r>
      <w:r w:rsidRPr="00D21A7A">
        <w:t>l’augmentation de l’enveloppe se fasse au détriment d’autre chose, l’AAP New Fron</w:t>
      </w:r>
      <w:r>
        <w:t>tiers suivant ou l’AAP post doc.</w:t>
      </w:r>
    </w:p>
    <w:p w14:paraId="271D157C" w14:textId="5B1DD3C1" w:rsidR="00D21A7A" w:rsidRDefault="00D21A7A" w:rsidP="00D21A7A">
      <w:r w:rsidRPr="00D21A7A">
        <w:t xml:space="preserve">Jean Clobert insiste </w:t>
      </w:r>
      <w:r w:rsidR="00D206CB">
        <w:t xml:space="preserve">sur le fait </w:t>
      </w:r>
      <w:r w:rsidRPr="00D21A7A">
        <w:t xml:space="preserve">que la qualité des projets </w:t>
      </w:r>
      <w:r w:rsidR="00D206CB">
        <w:t>doit rester</w:t>
      </w:r>
      <w:r w:rsidR="00D206CB" w:rsidRPr="00D21A7A">
        <w:t xml:space="preserve"> </w:t>
      </w:r>
      <w:r w:rsidRPr="00D21A7A">
        <w:t xml:space="preserve">le critère important et que </w:t>
      </w:r>
      <w:r w:rsidR="00D206CB">
        <w:t>d</w:t>
      </w:r>
      <w:r w:rsidR="00D206CB" w:rsidRPr="00D21A7A">
        <w:t xml:space="preserve">es </w:t>
      </w:r>
      <w:r w:rsidRPr="00D21A7A">
        <w:t xml:space="preserve">équilibres </w:t>
      </w:r>
      <w:r w:rsidR="00D206CB">
        <w:t>pourraient se faire</w:t>
      </w:r>
      <w:r w:rsidRPr="00D21A7A">
        <w:t xml:space="preserve"> au détriment de </w:t>
      </w:r>
      <w:r w:rsidR="00D206CB">
        <w:t>cette</w:t>
      </w:r>
      <w:r w:rsidR="00D206CB" w:rsidRPr="00D21A7A">
        <w:t xml:space="preserve"> </w:t>
      </w:r>
      <w:r w:rsidRPr="00D21A7A">
        <w:t>qualité scientifique. Olivier Panaud est d’accord, il a déposé un projet avec Hervé Philippe et l’élaboration et l’écriture du projet constitue en soi une expérience positive.</w:t>
      </w:r>
    </w:p>
    <w:p w14:paraId="07C778E6" w14:textId="145BE798" w:rsidR="00D21A7A" w:rsidRDefault="00D10346" w:rsidP="00D21A7A">
      <w:r>
        <w:t>Monique</w:t>
      </w:r>
      <w:r w:rsidR="00D21A7A">
        <w:t xml:space="preserve"> Garde demande quels laboratoires avaient répondu ? Pierre Martin présente les statistiques qu’il avait réalisé</w:t>
      </w:r>
      <w:r w:rsidR="00D206CB">
        <w:t>s</w:t>
      </w:r>
      <w:r w:rsidR="00D21A7A">
        <w:t xml:space="preserve"> sur l’AAP New Frontiers : </w:t>
      </w:r>
    </w:p>
    <w:p w14:paraId="067C10A3" w14:textId="79EDA279" w:rsidR="00D21A7A" w:rsidRDefault="00D21A7A" w:rsidP="00D21A7A">
      <w:r w:rsidRPr="00D21A7A">
        <w:rPr>
          <w:noProof/>
          <w:lang w:eastAsia="fr-FR"/>
        </w:rPr>
        <w:drawing>
          <wp:inline distT="0" distB="0" distL="0" distR="0" wp14:anchorId="3B01CBFD" wp14:editId="2CC72227">
            <wp:extent cx="5411621" cy="3598203"/>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4464" cy="3600093"/>
                    </a:xfrm>
                    <a:prstGeom prst="rect">
                      <a:avLst/>
                    </a:prstGeom>
                  </pic:spPr>
                </pic:pic>
              </a:graphicData>
            </a:graphic>
          </wp:inline>
        </w:drawing>
      </w:r>
    </w:p>
    <w:p w14:paraId="2C7EF5A4" w14:textId="50789B81" w:rsidR="00D21A7A" w:rsidRDefault="00D21A7A" w:rsidP="00D21A7A"/>
    <w:p w14:paraId="3DF28173" w14:textId="1D33B646" w:rsidR="00D21A7A" w:rsidRDefault="00D21A7A" w:rsidP="00D21A7A">
      <w:r w:rsidRPr="00D21A7A">
        <w:rPr>
          <w:noProof/>
          <w:lang w:eastAsia="fr-FR"/>
        </w:rPr>
        <w:drawing>
          <wp:inline distT="0" distB="0" distL="0" distR="0" wp14:anchorId="63E46981" wp14:editId="4B82BA19">
            <wp:extent cx="5760720" cy="36474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647440"/>
                    </a:xfrm>
                    <a:prstGeom prst="rect">
                      <a:avLst/>
                    </a:prstGeom>
                  </pic:spPr>
                </pic:pic>
              </a:graphicData>
            </a:graphic>
          </wp:inline>
        </w:drawing>
      </w:r>
    </w:p>
    <w:p w14:paraId="6FC37DEC" w14:textId="5D510206" w:rsidR="00D21A7A" w:rsidRDefault="00D21A7A" w:rsidP="00D21A7A">
      <w:r>
        <w:t xml:space="preserve"> </w:t>
      </w:r>
    </w:p>
    <w:p w14:paraId="27A9EA64" w14:textId="2D102934" w:rsidR="00D21A7A" w:rsidRDefault="00D21A7A" w:rsidP="00D21A7A">
      <w:r w:rsidRPr="00D21A7A">
        <w:rPr>
          <w:noProof/>
          <w:lang w:eastAsia="fr-FR"/>
        </w:rPr>
        <w:drawing>
          <wp:inline distT="0" distB="0" distL="0" distR="0" wp14:anchorId="600983A9" wp14:editId="680CC714">
            <wp:extent cx="3587934" cy="32259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7934" cy="3225966"/>
                    </a:xfrm>
                    <a:prstGeom prst="rect">
                      <a:avLst/>
                    </a:prstGeom>
                  </pic:spPr>
                </pic:pic>
              </a:graphicData>
            </a:graphic>
          </wp:inline>
        </w:drawing>
      </w:r>
    </w:p>
    <w:p w14:paraId="42D7EE3B" w14:textId="33E63A5C" w:rsidR="00202A6B" w:rsidRDefault="007D1D78" w:rsidP="007D1D78">
      <w:pPr>
        <w:pStyle w:val="Titre3"/>
      </w:pPr>
      <w:r>
        <w:t xml:space="preserve">Jeudis de la transdisciplinarité </w:t>
      </w:r>
    </w:p>
    <w:p w14:paraId="2259ABAC" w14:textId="5B834A1F" w:rsidR="007D1D78" w:rsidRDefault="007D1D78" w:rsidP="00202A6B"/>
    <w:p w14:paraId="010C27C9" w14:textId="7586D622" w:rsidR="007D1D78" w:rsidRDefault="007D1D78" w:rsidP="007D1D78">
      <w:r>
        <w:t>Pierre-</w:t>
      </w:r>
      <w:r w:rsidRPr="00C86925">
        <w:t>Marc Delaux, Hervé Philippe and Mathieu Hanemian</w:t>
      </w:r>
      <w:r>
        <w:t xml:space="preserve"> ont contacté le bureau du LabEx pour mettre en place un cycle de séminaires sur la transdisciplinarité. Ce cycle se comprend 4 temps comme suit :</w:t>
      </w:r>
    </w:p>
    <w:p w14:paraId="4A5F0CDB" w14:textId="77777777" w:rsidR="007D1D78" w:rsidRPr="00C86925" w:rsidRDefault="007D1D78" w:rsidP="007D1D78">
      <w:pPr>
        <w:pStyle w:val="Paragraphedeliste"/>
        <w:numPr>
          <w:ilvl w:val="0"/>
          <w:numId w:val="11"/>
        </w:numPr>
        <w:rPr>
          <w:lang w:val="en-US"/>
        </w:rPr>
      </w:pPr>
      <w:r>
        <w:rPr>
          <w:lang w:val="en-US"/>
        </w:rPr>
        <w:t>5 mai</w:t>
      </w:r>
      <w:r w:rsidRPr="00C86925">
        <w:rPr>
          <w:lang w:val="en-US"/>
        </w:rPr>
        <w:t xml:space="preserve"> - 10:30 am : Sophien Kamoun (Group Leader, The Sainsbury Laboratory) ;</w:t>
      </w:r>
      <w:r>
        <w:rPr>
          <w:lang w:val="en-US"/>
        </w:rPr>
        <w:t xml:space="preserve"> il travaille sur la coevolution hôtes/ pathogènes</w:t>
      </w:r>
    </w:p>
    <w:p w14:paraId="3B7D084C" w14:textId="77777777" w:rsidR="007D1D78" w:rsidRPr="00C86925" w:rsidRDefault="007D1D78" w:rsidP="007D1D78">
      <w:pPr>
        <w:pStyle w:val="Paragraphedeliste"/>
        <w:numPr>
          <w:ilvl w:val="0"/>
          <w:numId w:val="11"/>
        </w:numPr>
      </w:pPr>
      <w:r>
        <w:t>12 mai</w:t>
      </w:r>
      <w:r w:rsidRPr="00C86925">
        <w:t xml:space="preserve"> - 10:30 am : Michel Morange (Pr, University of Paris 6 </w:t>
      </w:r>
      <w:r>
        <w:t>et à</w:t>
      </w:r>
      <w:r w:rsidRPr="00C86925">
        <w:t xml:space="preserve"> ENS), nous parlera des aspects conceptuels de l’interface dans une a</w:t>
      </w:r>
      <w:r>
        <w:t>p</w:t>
      </w:r>
      <w:r w:rsidRPr="00C86925">
        <w:t xml:space="preserve">proche </w:t>
      </w:r>
      <w:r>
        <w:t>p</w:t>
      </w:r>
      <w:r w:rsidRPr="00C86925">
        <w:t>resque épistémiologique</w:t>
      </w:r>
    </w:p>
    <w:p w14:paraId="46B42FA3" w14:textId="77777777" w:rsidR="007D1D78" w:rsidRPr="00C86925" w:rsidRDefault="007D1D78" w:rsidP="007D1D78">
      <w:pPr>
        <w:pStyle w:val="Paragraphedeliste"/>
        <w:numPr>
          <w:ilvl w:val="0"/>
          <w:numId w:val="11"/>
        </w:numPr>
      </w:pPr>
      <w:r>
        <w:t>2 juin</w:t>
      </w:r>
      <w:r w:rsidRPr="00C86925">
        <w:t xml:space="preserve"> -10:30 am: Virginie Courtier-Orgogozo, DR, Institut Jacque Monod</w:t>
      </w:r>
      <w:r>
        <w:t>, travail évo/dévo sur l’animal</w:t>
      </w:r>
    </w:p>
    <w:p w14:paraId="09946CDD" w14:textId="77777777" w:rsidR="007D1D78" w:rsidRDefault="007D1D78" w:rsidP="007D1D78">
      <w:pPr>
        <w:pStyle w:val="Paragraphedeliste"/>
        <w:numPr>
          <w:ilvl w:val="0"/>
          <w:numId w:val="11"/>
        </w:numPr>
        <w:rPr>
          <w:lang w:val="en-US"/>
        </w:rPr>
      </w:pPr>
      <w:r>
        <w:rPr>
          <w:lang w:val="en-US"/>
        </w:rPr>
        <w:t>9 juin</w:t>
      </w:r>
      <w:r w:rsidRPr="00C86925">
        <w:rPr>
          <w:lang w:val="en-US"/>
        </w:rPr>
        <w:t xml:space="preserve"> : Transdisciplinary day – 10:00 am-4:00 pm Auzeville</w:t>
      </w:r>
    </w:p>
    <w:p w14:paraId="56BF5E7A" w14:textId="77777777" w:rsidR="007D1D78" w:rsidRPr="007D1D78" w:rsidRDefault="007D1D78" w:rsidP="00202A6B">
      <w:pPr>
        <w:rPr>
          <w:lang w:val="en-US"/>
        </w:rPr>
      </w:pPr>
    </w:p>
    <w:p w14:paraId="3157F490" w14:textId="594239F0" w:rsidR="00202A6B" w:rsidRDefault="00202A6B" w:rsidP="00D21A7A">
      <w:pPr>
        <w:pStyle w:val="Titre1"/>
        <w:numPr>
          <w:ilvl w:val="0"/>
          <w:numId w:val="8"/>
        </w:numPr>
        <w:rPr>
          <w:szCs w:val="22"/>
        </w:rPr>
      </w:pPr>
      <w:r>
        <w:rPr>
          <w:szCs w:val="21"/>
        </w:rPr>
        <w:t xml:space="preserve">Possibilité de participation à l’AAP Datashare porté par le </w:t>
      </w:r>
      <w:hyperlink r:id="rId13" w:history="1">
        <w:r>
          <w:rPr>
            <w:rStyle w:val="Lienhypertexte"/>
            <w:szCs w:val="21"/>
          </w:rPr>
          <w:t>CESAB</w:t>
        </w:r>
      </w:hyperlink>
      <w:r>
        <w:rPr>
          <w:szCs w:val="21"/>
        </w:rPr>
        <w:t xml:space="preserve"> et </w:t>
      </w:r>
      <w:hyperlink r:id="rId14" w:history="1">
        <w:r>
          <w:rPr>
            <w:rStyle w:val="Lienhypertexte"/>
            <w:szCs w:val="21"/>
          </w:rPr>
          <w:t>BioDivOc</w:t>
        </w:r>
      </w:hyperlink>
      <w:r>
        <w:rPr>
          <w:szCs w:val="22"/>
        </w:rPr>
        <w:t> </w:t>
      </w:r>
    </w:p>
    <w:p w14:paraId="6755E420" w14:textId="2DD99A19" w:rsidR="00D21A7A" w:rsidRDefault="00D21A7A" w:rsidP="00D21A7A"/>
    <w:p w14:paraId="4F6C4457" w14:textId="17F112CF" w:rsidR="007D1D78" w:rsidRPr="007D1D78" w:rsidRDefault="007D1D78" w:rsidP="007D1D78">
      <w:r w:rsidRPr="007D1D78">
        <w:t xml:space="preserve">TULIP et BiodivOc ont été sollicités par Nicolas Mouquet (CESAB) pour participer à un appel à projets DATASHARE conjoint CESAB-BiodivOc-TULIP, </w:t>
      </w:r>
      <w:r w:rsidR="00D206CB">
        <w:t xml:space="preserve">en suivant </w:t>
      </w:r>
      <w:r w:rsidR="00760767">
        <w:t>une</w:t>
      </w:r>
      <w:r w:rsidR="00D206CB">
        <w:t xml:space="preserve"> </w:t>
      </w:r>
      <w:r w:rsidR="00760767">
        <w:t>suggestion</w:t>
      </w:r>
      <w:r w:rsidR="00D206CB">
        <w:t xml:space="preserve"> de Jean Clobert</w:t>
      </w:r>
      <w:r w:rsidR="00760767">
        <w:t>.</w:t>
      </w:r>
    </w:p>
    <w:p w14:paraId="18C28239" w14:textId="025DF5C8" w:rsidR="007D1D78" w:rsidRPr="007D1D78" w:rsidRDefault="007D1D78" w:rsidP="007D1D78">
      <w:r w:rsidRPr="007D1D78">
        <w:t>Objectif : accélérer le partage et la construction d'ensembles de données à grande échelle                   sur la biodiversité.</w:t>
      </w:r>
    </w:p>
    <w:p w14:paraId="370AF8BD" w14:textId="2845A927" w:rsidR="007D1D78" w:rsidRDefault="007D1D78" w:rsidP="007D1D78">
      <w:pPr>
        <w:jc w:val="left"/>
      </w:pPr>
      <w:r w:rsidRPr="007D1D78">
        <w:t xml:space="preserve"> Concrètement: financer sur 2 ans, un ou deux groupes de travail, composés d’une dizaine                             d’experts Internationaux</w:t>
      </w:r>
      <w:r>
        <w:t xml:space="preserve">. </w:t>
      </w:r>
      <w:r w:rsidRPr="007D1D78">
        <w:t xml:space="preserve">Chaque groupe associera au </w:t>
      </w:r>
      <w:r>
        <w:t xml:space="preserve">moins un chercheur principal et </w:t>
      </w:r>
      <w:r w:rsidRPr="007D1D78">
        <w:t xml:space="preserve">quatre </w:t>
      </w:r>
      <w:r>
        <w:t>me</w:t>
      </w:r>
      <w:r w:rsidRPr="007D1D78">
        <w:t>mbres d'un (de) laboratoires régionaux affilié à BiodivOc et/ou à Tulip</w:t>
      </w:r>
      <w:r>
        <w:t>.</w:t>
      </w:r>
      <w:r w:rsidRPr="007D1D78">
        <w:br/>
      </w:r>
    </w:p>
    <w:p w14:paraId="4D860780" w14:textId="651D7B2A" w:rsidR="007D1D78" w:rsidRPr="007D1D78" w:rsidRDefault="007D1D78" w:rsidP="007D1D78">
      <w:pPr>
        <w:jc w:val="left"/>
      </w:pPr>
      <w:r w:rsidRPr="007D1D78">
        <w:t>Calendrier:  Ouverture DATASHARE début septembre pour démarrage début 2023.</w:t>
      </w:r>
    </w:p>
    <w:p w14:paraId="0FF98049" w14:textId="78E7A4C8" w:rsidR="00D21A7A" w:rsidRDefault="007D1D78" w:rsidP="007D1D78">
      <w:r w:rsidRPr="007D1D78">
        <w:t>Financement : BiodivOc donne 30 000 € 1groupe d’une dizaine d’experts. La participation de Tulip permettrait la constitution d’un deuxième groupe.</w:t>
      </w:r>
    </w:p>
    <w:p w14:paraId="28BCDB99" w14:textId="526AE343" w:rsidR="00D10346" w:rsidRDefault="00D10346" w:rsidP="007D1D78">
      <w:r w:rsidRPr="00D10346">
        <w:t xml:space="preserve">Christoph Grunau demande si CESAB fournit l’espace de stockage, Matthieu Arlat et Jean Clobert pensent que oui mais ils </w:t>
      </w:r>
      <w:r w:rsidR="00760767">
        <w:t>se renseign</w:t>
      </w:r>
      <w:r w:rsidR="00760767" w:rsidRPr="00D10346">
        <w:t>eront</w:t>
      </w:r>
      <w:r>
        <w:t>.</w:t>
      </w:r>
    </w:p>
    <w:p w14:paraId="68D161BF" w14:textId="7099223D" w:rsidR="00D10346" w:rsidRPr="00D21A7A" w:rsidRDefault="00D10346" w:rsidP="007D1D78">
      <w:r>
        <w:t xml:space="preserve">Les membres réunis valident la participation du LabEx à hauteur de 30k€ sous réserve du feu vert de l’ANR. </w:t>
      </w:r>
    </w:p>
    <w:p w14:paraId="164DFE00" w14:textId="221DC2F1" w:rsidR="00202A6B" w:rsidRDefault="00202A6B" w:rsidP="007D1D78">
      <w:pPr>
        <w:pStyle w:val="Titre1"/>
        <w:numPr>
          <w:ilvl w:val="0"/>
          <w:numId w:val="8"/>
        </w:numPr>
      </w:pPr>
      <w:r>
        <w:t>Projets centraux</w:t>
      </w:r>
    </w:p>
    <w:p w14:paraId="30DCB847" w14:textId="1A42A2BE" w:rsidR="007D1D78" w:rsidRDefault="005240D7" w:rsidP="007D1D78">
      <w:r w:rsidRPr="005240D7">
        <w:rPr>
          <w:noProof/>
          <w:lang w:eastAsia="fr-FR"/>
        </w:rPr>
        <w:drawing>
          <wp:inline distT="0" distB="0" distL="0" distR="0" wp14:anchorId="0969FFE9" wp14:editId="413714BA">
            <wp:extent cx="5760720" cy="2207260"/>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207260"/>
                    </a:xfrm>
                    <a:prstGeom prst="rect">
                      <a:avLst/>
                    </a:prstGeom>
                  </pic:spPr>
                </pic:pic>
              </a:graphicData>
            </a:graphic>
          </wp:inline>
        </w:drawing>
      </w:r>
    </w:p>
    <w:p w14:paraId="2E77EEBF" w14:textId="25DD3314" w:rsidR="005240D7" w:rsidRDefault="005240D7" w:rsidP="007D1D78">
      <w:r>
        <w:t>Les coordinateurs du LabEx demande</w:t>
      </w:r>
      <w:r w:rsidR="00760767">
        <w:t>nt</w:t>
      </w:r>
      <w:r>
        <w:t xml:space="preserve"> les rapports scientifiques pour instruire les démarches de reversement. </w:t>
      </w:r>
    </w:p>
    <w:p w14:paraId="4E45C870" w14:textId="153E8C65" w:rsidR="007D1D78" w:rsidRPr="007D1D78" w:rsidRDefault="005240D7" w:rsidP="005240D7">
      <w:r>
        <w:t>Pour changer les projets centraux sur une nouvelle convention, merci d’envoyer un mail au bureau du LabEx. Pour rappel, les montants ne seront pas modif</w:t>
      </w:r>
      <w:r w:rsidR="00760767">
        <w:t>i</w:t>
      </w:r>
      <w:r>
        <w:t xml:space="preserve">és. </w:t>
      </w:r>
    </w:p>
    <w:p w14:paraId="4915F6A1" w14:textId="625369A1" w:rsidR="00202A6B" w:rsidRDefault="00202A6B" w:rsidP="005240D7">
      <w:pPr>
        <w:pStyle w:val="Titre1"/>
        <w:numPr>
          <w:ilvl w:val="0"/>
          <w:numId w:val="8"/>
        </w:numPr>
      </w:pPr>
      <w:r>
        <w:t>Calendrier du LabEx</w:t>
      </w:r>
    </w:p>
    <w:p w14:paraId="37849DFB" w14:textId="77777777" w:rsidR="005240D7" w:rsidRPr="005240D7" w:rsidRDefault="005240D7" w:rsidP="005240D7">
      <w:pPr>
        <w:ind w:left="708" w:firstLine="0"/>
      </w:pPr>
    </w:p>
    <w:p w14:paraId="6AA353E7" w14:textId="74819F9D" w:rsidR="00202A6B" w:rsidRDefault="00202A6B" w:rsidP="005240D7">
      <w:pPr>
        <w:pStyle w:val="Titre1"/>
        <w:numPr>
          <w:ilvl w:val="0"/>
          <w:numId w:val="8"/>
        </w:numPr>
      </w:pPr>
      <w:r>
        <w:t>Lancement d’un nouvel AAP projets : les projets Interface</w:t>
      </w:r>
    </w:p>
    <w:p w14:paraId="4EEF4589" w14:textId="77777777" w:rsidR="005240D7" w:rsidRDefault="005240D7" w:rsidP="005240D7">
      <w:pPr>
        <w:pStyle w:val="Paragraphedeliste"/>
      </w:pPr>
    </w:p>
    <w:p w14:paraId="3D1DACF0" w14:textId="77777777" w:rsidR="005240D7" w:rsidRDefault="005240D7" w:rsidP="005240D7">
      <w:r>
        <w:t xml:space="preserve">L’objectif est d’utiliser le reliquat financier pour répondre à un des challenges majeurs relevés lors de l’évaluation de l’ANR. Le lancement se ferait en juin avec une réponse entre octobre et décembre 2022. </w:t>
      </w:r>
    </w:p>
    <w:p w14:paraId="36803B7F" w14:textId="77777777" w:rsidR="005240D7" w:rsidRDefault="005240D7" w:rsidP="005240D7">
      <w:r>
        <w:t xml:space="preserve">Pour postuler, il faudrait minimum 2 équipes (dont celle du PI au moins du LabEx), couvrant l’écologie et la biologie fonctionnelle. </w:t>
      </w:r>
    </w:p>
    <w:p w14:paraId="70773579" w14:textId="77777777" w:rsidR="005240D7" w:rsidRDefault="005240D7" w:rsidP="005240D7">
      <w:r w:rsidRPr="006D78F7">
        <w:t>Quel niveau de financement ?</w:t>
      </w:r>
      <w:r>
        <w:t xml:space="preserve"> </w:t>
      </w:r>
      <w:r w:rsidRPr="006D78F7">
        <w:t xml:space="preserve">Un postdoc sur 2 ans : </w:t>
      </w:r>
      <w:r>
        <w:t>(</w:t>
      </w:r>
      <w:r w:rsidRPr="006D78F7">
        <w:t>42 680 x 2 = 85 360 €</w:t>
      </w:r>
      <w:r>
        <w:t>) et de l’a</w:t>
      </w:r>
      <w:r w:rsidRPr="006D78F7">
        <w:t xml:space="preserve">ccompagnement </w:t>
      </w:r>
      <w:r>
        <w:t>(</w:t>
      </w:r>
      <w:r w:rsidRPr="006D78F7">
        <w:t>2 ans : 15 000 x 2 = 30 000 €</w:t>
      </w:r>
      <w:r>
        <w:t>) pour un t</w:t>
      </w:r>
      <w:r w:rsidRPr="006D78F7">
        <w:t xml:space="preserve">otal </w:t>
      </w:r>
      <w:r>
        <w:t>de</w:t>
      </w:r>
      <w:r w:rsidRPr="006D78F7">
        <w:t xml:space="preserve"> 115 360 €</w:t>
      </w:r>
      <w:r>
        <w:t>.</w:t>
      </w:r>
    </w:p>
    <w:p w14:paraId="284B67F5" w14:textId="77777777" w:rsidR="005240D7" w:rsidRDefault="005240D7" w:rsidP="005240D7">
      <w:r>
        <w:t xml:space="preserve">TULIP ne pourrait pas en financer plus de 4. Ces projets seraient évalués par des membres externes car ce serait trop demander à l’ISB. Les membres du CS sont invités à faire remonter des noms de reviewers potentiels. </w:t>
      </w:r>
    </w:p>
    <w:p w14:paraId="6FDFE55D" w14:textId="77777777" w:rsidR="005240D7" w:rsidRDefault="005240D7" w:rsidP="005240D7">
      <w:r>
        <w:t xml:space="preserve">Les jeudis de l’interdisciplinarité pourraient servir à dégager des axes et affiner l’AAP mais ne seront pas pour autant une antichambre de celui-ci. </w:t>
      </w:r>
    </w:p>
    <w:p w14:paraId="23CBB442" w14:textId="77777777" w:rsidR="005240D7" w:rsidRPr="005240D7" w:rsidRDefault="005240D7" w:rsidP="005240D7"/>
    <w:p w14:paraId="16D6C7D2" w14:textId="615EBCEE" w:rsidR="00202A6B" w:rsidRDefault="00202A6B" w:rsidP="005240D7">
      <w:pPr>
        <w:pStyle w:val="Titre1"/>
        <w:numPr>
          <w:ilvl w:val="0"/>
          <w:numId w:val="8"/>
        </w:numPr>
      </w:pPr>
      <w:r>
        <w:t xml:space="preserve">Discussion autour de la Summer School </w:t>
      </w:r>
    </w:p>
    <w:p w14:paraId="51FCFD37" w14:textId="5C50EFC1" w:rsidR="005240D7" w:rsidRDefault="005240D7" w:rsidP="005240D7"/>
    <w:p w14:paraId="79F3A9DD" w14:textId="77777777" w:rsidR="005240D7" w:rsidRDefault="005240D7" w:rsidP="005240D7">
      <w:r>
        <w:t xml:space="preserve">Pour rappel, la Summer School se tiendra au domaine de Ramonjuan du 2 au 8 juillet. </w:t>
      </w:r>
    </w:p>
    <w:p w14:paraId="0B558799" w14:textId="77777777" w:rsidR="005240D7" w:rsidRDefault="005240D7" w:rsidP="005240D7">
      <w:r>
        <w:t xml:space="preserve">Le bureau du LabEx a mis en place un groupe de travail composé des membres suivants : </w:t>
      </w:r>
    </w:p>
    <w:p w14:paraId="6B3F9CD8" w14:textId="77777777" w:rsidR="005240D7" w:rsidRPr="003A4E5C" w:rsidRDefault="005240D7" w:rsidP="005240D7">
      <w:pPr>
        <w:pStyle w:val="Paragraphedeliste"/>
        <w:numPr>
          <w:ilvl w:val="0"/>
          <w:numId w:val="12"/>
        </w:numPr>
        <w:rPr>
          <w:lang w:val="en-US"/>
        </w:rPr>
      </w:pPr>
      <w:r w:rsidRPr="003A4E5C">
        <w:rPr>
          <w:lang w:val="en-US"/>
        </w:rPr>
        <w:t>Alexandra Magro (EDB)</w:t>
      </w:r>
    </w:p>
    <w:p w14:paraId="02710761" w14:textId="77777777" w:rsidR="005240D7" w:rsidRPr="003A4E5C" w:rsidRDefault="005240D7" w:rsidP="005240D7">
      <w:pPr>
        <w:pStyle w:val="Paragraphedeliste"/>
        <w:numPr>
          <w:ilvl w:val="0"/>
          <w:numId w:val="12"/>
        </w:numPr>
        <w:rPr>
          <w:lang w:val="en-US"/>
        </w:rPr>
      </w:pPr>
      <w:r w:rsidRPr="003A4E5C">
        <w:rPr>
          <w:lang w:val="en-US"/>
        </w:rPr>
        <w:t>Guilhem Reyt (LIPME)</w:t>
      </w:r>
    </w:p>
    <w:p w14:paraId="4534BFEC" w14:textId="77777777" w:rsidR="005240D7" w:rsidRPr="003A4E5C" w:rsidRDefault="005240D7" w:rsidP="005240D7">
      <w:pPr>
        <w:pStyle w:val="Paragraphedeliste"/>
        <w:numPr>
          <w:ilvl w:val="0"/>
          <w:numId w:val="12"/>
        </w:numPr>
      </w:pPr>
      <w:r w:rsidRPr="003A4E5C">
        <w:t>Hervé Philippe (SETE)</w:t>
      </w:r>
    </w:p>
    <w:p w14:paraId="13B3969C" w14:textId="77777777" w:rsidR="005240D7" w:rsidRPr="003A4E5C" w:rsidRDefault="005240D7" w:rsidP="005240D7">
      <w:pPr>
        <w:pStyle w:val="Paragraphedeliste"/>
        <w:numPr>
          <w:ilvl w:val="0"/>
          <w:numId w:val="12"/>
        </w:numPr>
        <w:rPr>
          <w:lang w:val="en-US"/>
        </w:rPr>
      </w:pPr>
      <w:r w:rsidRPr="003A4E5C">
        <w:rPr>
          <w:lang w:val="en-US"/>
        </w:rPr>
        <w:t>Matthias Benoit (LIPME)</w:t>
      </w:r>
    </w:p>
    <w:p w14:paraId="6BA588EE" w14:textId="77777777" w:rsidR="005240D7" w:rsidRPr="003A4E5C" w:rsidRDefault="005240D7" w:rsidP="005240D7">
      <w:pPr>
        <w:pStyle w:val="Paragraphedeliste"/>
        <w:numPr>
          <w:ilvl w:val="0"/>
          <w:numId w:val="12"/>
        </w:numPr>
        <w:rPr>
          <w:lang w:val="en-US"/>
        </w:rPr>
      </w:pPr>
      <w:r w:rsidRPr="003A4E5C">
        <w:rPr>
          <w:lang w:val="en-US"/>
        </w:rPr>
        <w:t>Staffan Jacob (SETE)</w:t>
      </w:r>
    </w:p>
    <w:p w14:paraId="4882FD62" w14:textId="77777777" w:rsidR="005240D7" w:rsidRPr="003A4E5C" w:rsidRDefault="005240D7" w:rsidP="005240D7">
      <w:pPr>
        <w:pStyle w:val="Paragraphedeliste"/>
        <w:numPr>
          <w:ilvl w:val="0"/>
          <w:numId w:val="12"/>
        </w:numPr>
      </w:pPr>
      <w:r w:rsidRPr="003A4E5C">
        <w:t>Philippe Remigi (LIPME)</w:t>
      </w:r>
    </w:p>
    <w:p w14:paraId="643F7A3B" w14:textId="77777777" w:rsidR="005240D7" w:rsidRPr="003A4E5C" w:rsidRDefault="005240D7" w:rsidP="005240D7">
      <w:pPr>
        <w:pStyle w:val="Paragraphedeliste"/>
        <w:numPr>
          <w:ilvl w:val="0"/>
          <w:numId w:val="12"/>
        </w:numPr>
      </w:pPr>
      <w:r w:rsidRPr="003A4E5C">
        <w:t>Pierre-Marc Delaux (LRSV)</w:t>
      </w:r>
    </w:p>
    <w:p w14:paraId="72411D45" w14:textId="77777777" w:rsidR="005240D7" w:rsidRPr="003A4E5C" w:rsidRDefault="005240D7" w:rsidP="005240D7">
      <w:pPr>
        <w:pStyle w:val="Paragraphedeliste"/>
        <w:numPr>
          <w:ilvl w:val="0"/>
          <w:numId w:val="12"/>
        </w:numPr>
      </w:pPr>
      <w:r w:rsidRPr="003A4E5C">
        <w:t>Alexis Chaine (LAbEx)</w:t>
      </w:r>
    </w:p>
    <w:p w14:paraId="470CD93A" w14:textId="77777777" w:rsidR="005240D7" w:rsidRPr="003A4E5C" w:rsidRDefault="005240D7" w:rsidP="005240D7">
      <w:pPr>
        <w:pStyle w:val="Paragraphedeliste"/>
        <w:numPr>
          <w:ilvl w:val="0"/>
          <w:numId w:val="12"/>
        </w:numPr>
      </w:pPr>
      <w:r w:rsidRPr="003A4E5C">
        <w:t>Antoine Chéhère (LAbEx)</w:t>
      </w:r>
    </w:p>
    <w:p w14:paraId="52F654F8" w14:textId="77777777" w:rsidR="005240D7" w:rsidRPr="003A4E5C" w:rsidRDefault="005240D7" w:rsidP="005240D7">
      <w:pPr>
        <w:pStyle w:val="Paragraphedeliste"/>
        <w:numPr>
          <w:ilvl w:val="0"/>
          <w:numId w:val="12"/>
        </w:numPr>
      </w:pPr>
      <w:r w:rsidRPr="003A4E5C">
        <w:t>Matthieu Arlat (LAbEx)</w:t>
      </w:r>
    </w:p>
    <w:p w14:paraId="4F269233" w14:textId="77777777" w:rsidR="005240D7" w:rsidRDefault="005240D7" w:rsidP="005240D7">
      <w:pPr>
        <w:pStyle w:val="Paragraphedeliste"/>
        <w:numPr>
          <w:ilvl w:val="0"/>
          <w:numId w:val="12"/>
        </w:numPr>
      </w:pPr>
      <w:r w:rsidRPr="003A4E5C">
        <w:t>Pierre Martin (LAbEx)</w:t>
      </w:r>
      <w:r>
        <w:t xml:space="preserve"> </w:t>
      </w:r>
    </w:p>
    <w:p w14:paraId="15C37BC8" w14:textId="77777777" w:rsidR="005240D7" w:rsidRDefault="005240D7" w:rsidP="005240D7">
      <w:r>
        <w:t xml:space="preserve">Ce groupe recherche activement des encadrent.e.s pour les étudiant.e.s. Matthieu Arlat relance un appel au LRSV, LGDP et IHPE pour participer à la Summer School car ils sont peu ou pas représentés actuellement. </w:t>
      </w:r>
    </w:p>
    <w:p w14:paraId="280AAF82" w14:textId="651AACBE" w:rsidR="005240D7" w:rsidRPr="005240D7" w:rsidRDefault="005240D7" w:rsidP="005240D7">
      <w:r>
        <w:t>Les coordinateurs signalent que la dernière journée de travail était bien trop chargée et qu’elle sera modif</w:t>
      </w:r>
      <w:r w:rsidR="00760767">
        <w:t>i</w:t>
      </w:r>
      <w:r>
        <w:t xml:space="preserve">ée. </w:t>
      </w:r>
    </w:p>
    <w:p w14:paraId="48BC8347" w14:textId="08D81014" w:rsidR="00202A6B" w:rsidRDefault="00202A6B" w:rsidP="005240D7">
      <w:pPr>
        <w:pStyle w:val="Titre1"/>
        <w:numPr>
          <w:ilvl w:val="0"/>
          <w:numId w:val="8"/>
        </w:numPr>
      </w:pPr>
      <w:r>
        <w:t>Organisation du Forum du LabEx à l’automne 2022</w:t>
      </w:r>
    </w:p>
    <w:p w14:paraId="117144E9" w14:textId="5F6FF2D4" w:rsidR="005240D7" w:rsidRDefault="005240D7" w:rsidP="005240D7"/>
    <w:p w14:paraId="64C3A9E5" w14:textId="04E3E1E1" w:rsidR="005240D7" w:rsidRDefault="005240D7" w:rsidP="005240D7">
      <w:r>
        <w:t xml:space="preserve">Le bureau du LabEx souhaite </w:t>
      </w:r>
      <w:r w:rsidR="00FA7872">
        <w:t xml:space="preserve">que le forum dure 2 jours. </w:t>
      </w:r>
      <w:r>
        <w:t xml:space="preserve">Les membres de l’ISB souhaitent participer. </w:t>
      </w:r>
      <w:r w:rsidR="00FA7872">
        <w:t>Il est donc envisagé un troisième jour de réunion.</w:t>
      </w:r>
    </w:p>
    <w:p w14:paraId="355D2A03" w14:textId="0C43FC46" w:rsidR="00FA7872" w:rsidRDefault="00FA7872" w:rsidP="005240D7">
      <w:r>
        <w:t xml:space="preserve">Pour les présentations, le bureau souhaite donner la parole aux détenteurs de packages ou d’AAP New Frontiers. La place des jeunes scientifiques est en discussion mais une session poster n’est pas favorisée. </w:t>
      </w:r>
    </w:p>
    <w:p w14:paraId="2731B7A0" w14:textId="4E2E7BE6" w:rsidR="00FA7872" w:rsidRPr="005240D7" w:rsidRDefault="00FA7872" w:rsidP="005240D7">
      <w:r>
        <w:t xml:space="preserve">Afin de garder le ConEx dans la boucle, les échanges sur l’organisation du forum se feront par emaiL. </w:t>
      </w:r>
    </w:p>
    <w:p w14:paraId="03051948" w14:textId="2E332BD0" w:rsidR="00202A6B" w:rsidRDefault="00202A6B" w:rsidP="00FA7872">
      <w:pPr>
        <w:pStyle w:val="Titre1"/>
        <w:numPr>
          <w:ilvl w:val="0"/>
          <w:numId w:val="8"/>
        </w:numPr>
      </w:pPr>
      <w:r>
        <w:t>Discussion sur les packages (en fonction des candidatures arrivées)</w:t>
      </w:r>
    </w:p>
    <w:p w14:paraId="3308AB61" w14:textId="3D1AA1D3" w:rsidR="00FA7872" w:rsidRDefault="00FA7872" w:rsidP="00FA7872"/>
    <w:p w14:paraId="2A845C63" w14:textId="77777777" w:rsidR="00FA7872" w:rsidRDefault="00FA7872" w:rsidP="00FA7872">
      <w:r>
        <w:t>L’AAC Package est toujours ouvert au fil de l’eau jusqu’au 1</w:t>
      </w:r>
      <w:r w:rsidRPr="003B2422">
        <w:rPr>
          <w:vertAlign w:val="superscript"/>
        </w:rPr>
        <w:t>er</w:t>
      </w:r>
      <w:r>
        <w:t xml:space="preserve"> juin. </w:t>
      </w:r>
    </w:p>
    <w:p w14:paraId="32D90DA5" w14:textId="77777777" w:rsidR="00FA7872" w:rsidRDefault="00FA7872" w:rsidP="00FA7872">
      <w:r>
        <w:t xml:space="preserve">Il y a déjà des candidatures envisagées : </w:t>
      </w:r>
    </w:p>
    <w:p w14:paraId="2BF500E0" w14:textId="77777777" w:rsidR="00704A8F" w:rsidRDefault="00FA7872" w:rsidP="00704A8F">
      <w:pPr>
        <w:pStyle w:val="Paragraphedeliste"/>
        <w:numPr>
          <w:ilvl w:val="0"/>
          <w:numId w:val="14"/>
        </w:numPr>
      </w:pPr>
      <w:r>
        <w:t>Julie Clément vi</w:t>
      </w:r>
      <w:r w:rsidR="00704A8F">
        <w:t xml:space="preserve">endrait de Montpelier à l’IHPE, Les membres réunis ne se prononcent pas sur le package de Julie Clément tout de suite. Les débats se feront par mail. </w:t>
      </w:r>
    </w:p>
    <w:p w14:paraId="66884A47" w14:textId="5D431843" w:rsidR="00FA7872" w:rsidRDefault="00FA7872" w:rsidP="00FA7872">
      <w:pPr>
        <w:pStyle w:val="Paragraphedeliste"/>
        <w:numPr>
          <w:ilvl w:val="0"/>
          <w:numId w:val="13"/>
        </w:numPr>
      </w:pPr>
      <w:r>
        <w:t>Sylvain Merlot postulerait au LRSV mais le bureau n’a pas encore reçu l’argumentaire</w:t>
      </w:r>
      <w:r w:rsidR="00704A8F">
        <w:t xml:space="preserve">, Bernard Dumas doit l’envoyer </w:t>
      </w:r>
    </w:p>
    <w:p w14:paraId="7206AED5" w14:textId="5537058F" w:rsidR="00704A8F" w:rsidRDefault="00704A8F" w:rsidP="00FA7872">
      <w:pPr>
        <w:pStyle w:val="Paragraphedeliste"/>
        <w:numPr>
          <w:ilvl w:val="0"/>
          <w:numId w:val="13"/>
        </w:numPr>
      </w:pPr>
      <w:r>
        <w:t>Le LRSV a envisagé une deuxième candidature pour un.e scientifique avec un profil sénior</w:t>
      </w:r>
    </w:p>
    <w:p w14:paraId="1596804E" w14:textId="77777777" w:rsidR="00FA7872" w:rsidRDefault="00FA7872" w:rsidP="00FA7872">
      <w:pPr>
        <w:pStyle w:val="Paragraphedeliste"/>
        <w:numPr>
          <w:ilvl w:val="0"/>
          <w:numId w:val="13"/>
        </w:numPr>
      </w:pPr>
      <w:r>
        <w:t xml:space="preserve">Marie Mirouze précise que le LGDP est aussi en contact avec quelqu’un </w:t>
      </w:r>
    </w:p>
    <w:p w14:paraId="49C4E323" w14:textId="1B01F652" w:rsidR="00FA7872" w:rsidRDefault="00FA7872" w:rsidP="00FA7872">
      <w:pPr>
        <w:pStyle w:val="Paragraphedeliste"/>
        <w:numPr>
          <w:ilvl w:val="0"/>
          <w:numId w:val="13"/>
        </w:numPr>
      </w:pPr>
      <w:r>
        <w:t>Guillaume Besnard a identifié une candidate mais elle ne pourrait venir que début 2024, Matthieu Arlat admet que cela rend sa candidature compliquée</w:t>
      </w:r>
    </w:p>
    <w:p w14:paraId="355378CA" w14:textId="44D56E11" w:rsidR="00704A8F" w:rsidRDefault="00704A8F" w:rsidP="00FA7872">
      <w:pPr>
        <w:pStyle w:val="Paragraphedeliste"/>
        <w:numPr>
          <w:ilvl w:val="0"/>
          <w:numId w:val="13"/>
        </w:numPr>
      </w:pPr>
      <w:r>
        <w:t>Dimitri Petroutsos, chercheur sur la photosynthèse à Grenoble, viendrait au LGDP</w:t>
      </w:r>
    </w:p>
    <w:p w14:paraId="4AEC5DAA" w14:textId="2F10076A" w:rsidR="00704A8F" w:rsidRDefault="00704A8F" w:rsidP="00FA7872">
      <w:pPr>
        <w:pStyle w:val="Paragraphedeliste"/>
        <w:numPr>
          <w:ilvl w:val="0"/>
          <w:numId w:val="13"/>
        </w:numPr>
      </w:pPr>
      <w:r>
        <w:t xml:space="preserve">Personne envisagée à SETE pour un package senior mais elle ne pourrait arriver qu’en 2023, ce qui risquerait de faire trop court </w:t>
      </w:r>
    </w:p>
    <w:p w14:paraId="2FFFEBA9" w14:textId="330482E9" w:rsidR="00FA7872" w:rsidRPr="00FA7872" w:rsidRDefault="00704A8F" w:rsidP="00FA7872">
      <w:r>
        <w:t xml:space="preserve">Les coordinateurs du LabEx rappellent les délais courts auxquels nous sommes soumis pour faire venir les candidat.e.s et qu’ils profitent du soutien financier du LabEx. Bernard Dumas propose de faire valoir l’argument du retard dû à la crise sanitaire. </w:t>
      </w:r>
    </w:p>
    <w:p w14:paraId="75A79481" w14:textId="77777777" w:rsidR="00202A6B" w:rsidRDefault="00202A6B" w:rsidP="00FA7872">
      <w:pPr>
        <w:pStyle w:val="Titre1"/>
      </w:pPr>
      <w:r>
        <w:rPr>
          <w:rFonts w:cstheme="minorHAnsi"/>
        </w:rPr>
        <w:t>9.</w:t>
      </w:r>
      <w:r>
        <w:rPr>
          <w:sz w:val="14"/>
          <w:szCs w:val="14"/>
        </w:rPr>
        <w:t xml:space="preserve">       </w:t>
      </w:r>
      <w:r>
        <w:t>Questions diverses</w:t>
      </w:r>
    </w:p>
    <w:p w14:paraId="4B1473BB" w14:textId="4B463B7E" w:rsidR="00202A6B" w:rsidRDefault="00202A6B" w:rsidP="000A4C4C"/>
    <w:p w14:paraId="139A7A82" w14:textId="77777777" w:rsidR="00FA7872" w:rsidRDefault="00FA7872" w:rsidP="00FA7872">
      <w:r>
        <w:t xml:space="preserve">Matthieu Arlat demande si les réunions du ConEx doivent être maintenues en distanciel, passées en hybride ou en présentiel. </w:t>
      </w:r>
    </w:p>
    <w:p w14:paraId="285A9AEE" w14:textId="4A929288" w:rsidR="00FA7872" w:rsidRDefault="00FA7872" w:rsidP="00FA7872">
      <w:r>
        <w:t>Le CS a favorisé le tout distanciel pour l’égalité et la souplesse</w:t>
      </w:r>
      <w:r w:rsidR="00760767">
        <w:t>.</w:t>
      </w:r>
      <w:r>
        <w:t xml:space="preserve"> </w:t>
      </w:r>
    </w:p>
    <w:p w14:paraId="59488AA6" w14:textId="2DBE0EF7" w:rsidR="00FA7872" w:rsidRDefault="00FA7872" w:rsidP="00FA7872">
      <w:r>
        <w:t>Christoph Grunau propose d’en faire une par an en présentiel (peut être à l’occasion du forum).</w:t>
      </w:r>
    </w:p>
    <w:p w14:paraId="6F50DDFD" w14:textId="43F3AEF1" w:rsidR="00FA7872" w:rsidRDefault="00FA7872" w:rsidP="00FA7872">
      <w:r>
        <w:t xml:space="preserve">Les membres réunis approuvent. </w:t>
      </w:r>
    </w:p>
    <w:p w14:paraId="60652E6F" w14:textId="77777777" w:rsidR="00FA7872" w:rsidRPr="000A4C4C" w:rsidRDefault="00FA7872" w:rsidP="000A4C4C"/>
    <w:p w14:paraId="3C28B8C1" w14:textId="77777777" w:rsidR="001D43BF" w:rsidRDefault="001D43BF" w:rsidP="001D43BF">
      <w:pPr>
        <w:pStyle w:val="Titre1"/>
      </w:pPr>
      <w:r>
        <w:t xml:space="preserve">Fin de la réunion </w:t>
      </w:r>
    </w:p>
    <w:p w14:paraId="0FB8ED5E" w14:textId="4BFE0E78" w:rsidR="001D43BF" w:rsidRDefault="001D43BF" w:rsidP="001D43BF">
      <w:pPr>
        <w:ind w:firstLine="0"/>
      </w:pPr>
    </w:p>
    <w:p w14:paraId="6C7DF625" w14:textId="31741E33" w:rsidR="00202A6B" w:rsidRDefault="00202A6B" w:rsidP="001D43BF">
      <w:pPr>
        <w:ind w:firstLine="0"/>
      </w:pPr>
      <w:r>
        <w:t xml:space="preserve">Rédaction du compte rendu : Pierre MARTIN </w:t>
      </w:r>
    </w:p>
    <w:p w14:paraId="4EB75DFF" w14:textId="76C8B0FA" w:rsidR="00704A8F" w:rsidRDefault="00704A8F" w:rsidP="001D43BF">
      <w:pPr>
        <w:ind w:firstLine="0"/>
      </w:pPr>
    </w:p>
    <w:sectPr w:rsidR="00704A8F" w:rsidSect="00F2699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1776A" w14:textId="77777777" w:rsidR="00205471" w:rsidRDefault="00205471" w:rsidP="002F638F">
      <w:r>
        <w:separator/>
      </w:r>
    </w:p>
  </w:endnote>
  <w:endnote w:type="continuationSeparator" w:id="0">
    <w:p w14:paraId="7B6B1E08" w14:textId="77777777" w:rsidR="00205471" w:rsidRDefault="00205471" w:rsidP="002F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sz w:val="24"/>
      </w:rPr>
      <w:id w:val="-197777461"/>
      <w:docPartObj>
        <w:docPartGallery w:val="Page Numbers (Bottom of Page)"/>
        <w:docPartUnique/>
      </w:docPartObj>
    </w:sdtPr>
    <w:sdtEndPr>
      <w:rPr>
        <w:rFonts w:asciiTheme="majorHAnsi" w:eastAsiaTheme="majorEastAsia" w:hAnsiTheme="majorHAnsi" w:cstheme="majorBidi"/>
        <w:sz w:val="28"/>
        <w:szCs w:val="40"/>
      </w:rPr>
    </w:sdtEndPr>
    <w:sdtContent>
      <w:p w14:paraId="697F0ACF" w14:textId="74659EC9" w:rsidR="004F3AD7" w:rsidRPr="00623140" w:rsidRDefault="004F3AD7">
        <w:pPr>
          <w:pStyle w:val="Pieddepage"/>
          <w:jc w:val="right"/>
          <w:rPr>
            <w:rFonts w:asciiTheme="majorHAnsi" w:eastAsiaTheme="majorEastAsia" w:hAnsiTheme="majorHAnsi" w:cstheme="majorBidi"/>
            <w:sz w:val="28"/>
            <w:szCs w:val="40"/>
          </w:rPr>
        </w:pPr>
        <w:r w:rsidRPr="00623140">
          <w:rPr>
            <w:rFonts w:eastAsiaTheme="minorEastAsia" w:cs="Times New Roman"/>
            <w:sz w:val="16"/>
          </w:rPr>
          <w:fldChar w:fldCharType="begin"/>
        </w:r>
        <w:r w:rsidRPr="00623140">
          <w:rPr>
            <w:sz w:val="16"/>
          </w:rPr>
          <w:instrText>PAGE   \* MERGEFORMAT</w:instrText>
        </w:r>
        <w:r w:rsidRPr="00623140">
          <w:rPr>
            <w:rFonts w:eastAsiaTheme="minorEastAsia" w:cs="Times New Roman"/>
            <w:sz w:val="16"/>
          </w:rPr>
          <w:fldChar w:fldCharType="separate"/>
        </w:r>
        <w:r w:rsidR="003F39F0" w:rsidRPr="003F39F0">
          <w:rPr>
            <w:rFonts w:asciiTheme="majorHAnsi" w:eastAsiaTheme="majorEastAsia" w:hAnsiTheme="majorHAnsi" w:cstheme="majorBidi"/>
            <w:noProof/>
            <w:sz w:val="28"/>
            <w:szCs w:val="40"/>
          </w:rPr>
          <w:t>1</w:t>
        </w:r>
        <w:r w:rsidRPr="00623140">
          <w:rPr>
            <w:rFonts w:asciiTheme="majorHAnsi" w:eastAsiaTheme="majorEastAsia" w:hAnsiTheme="majorHAnsi" w:cstheme="majorBidi"/>
            <w:sz w:val="28"/>
            <w:szCs w:val="40"/>
          </w:rPr>
          <w:fldChar w:fldCharType="end"/>
        </w:r>
      </w:p>
    </w:sdtContent>
  </w:sdt>
  <w:p w14:paraId="49CE860F" w14:textId="77777777" w:rsidR="004F3AD7" w:rsidRPr="007B1567" w:rsidRDefault="004F3AD7">
    <w:pPr>
      <w:pStyle w:val="Pieddepage"/>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F8A39" w14:textId="77777777" w:rsidR="00205471" w:rsidRDefault="00205471" w:rsidP="002F638F">
      <w:r>
        <w:separator/>
      </w:r>
    </w:p>
  </w:footnote>
  <w:footnote w:type="continuationSeparator" w:id="0">
    <w:p w14:paraId="2FC63C49" w14:textId="77777777" w:rsidR="00205471" w:rsidRDefault="00205471" w:rsidP="002F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5579"/>
    </w:tblGrid>
    <w:tr w:rsidR="004F3AD7" w:rsidRPr="003F39F0" w14:paraId="25867F52" w14:textId="77777777" w:rsidTr="00385BDD">
      <w:trPr>
        <w:trHeight w:val="562"/>
      </w:trPr>
      <w:tc>
        <w:tcPr>
          <w:tcW w:w="2729" w:type="dxa"/>
        </w:tcPr>
        <w:p w14:paraId="1457F546" w14:textId="77777777" w:rsidR="004F3AD7" w:rsidRDefault="004F3AD7" w:rsidP="00A6122A">
          <w:pPr>
            <w:pStyle w:val="En-tte"/>
            <w:ind w:firstLine="0"/>
          </w:pPr>
        </w:p>
      </w:tc>
      <w:tc>
        <w:tcPr>
          <w:tcW w:w="5579" w:type="dxa"/>
        </w:tcPr>
        <w:p w14:paraId="0D6942D8" w14:textId="77777777" w:rsidR="004F3AD7" w:rsidRPr="00A6122A" w:rsidRDefault="004F3AD7" w:rsidP="00ED5E8C">
          <w:pPr>
            <w:pStyle w:val="En-tte"/>
            <w:ind w:firstLine="0"/>
            <w:rPr>
              <w:rFonts w:ascii="Calibri Light" w:hAnsi="Calibri Light" w:cs="Calibri Light"/>
              <w:sz w:val="19"/>
              <w:szCs w:val="19"/>
              <w:lang w:val="en-US"/>
            </w:rPr>
          </w:pPr>
          <w:r w:rsidRPr="00A6122A">
            <w:rPr>
              <w:rFonts w:ascii="Calibri Light" w:hAnsi="Calibri Light" w:cs="Calibri Light"/>
              <w:sz w:val="19"/>
              <w:szCs w:val="19"/>
              <w:lang w:val="en-US"/>
            </w:rPr>
            <w:t xml:space="preserve">At the interface between </w:t>
          </w:r>
        </w:p>
        <w:p w14:paraId="1A3605BA" w14:textId="77777777" w:rsidR="004F3AD7" w:rsidRPr="00CA0CB6" w:rsidRDefault="004F3AD7" w:rsidP="007B1567">
          <w:pPr>
            <w:pStyle w:val="En-tte"/>
            <w:ind w:firstLine="0"/>
            <w:rPr>
              <w:sz w:val="18"/>
              <w:lang w:val="en-US"/>
            </w:rPr>
          </w:pPr>
          <w:r>
            <w:rPr>
              <w:rFonts w:ascii="Calibri Light" w:hAnsi="Calibri Light" w:cs="Calibri Light"/>
              <w:sz w:val="19"/>
              <w:szCs w:val="19"/>
              <w:lang w:val="en-US"/>
            </w:rPr>
            <w:t>functional biology, ecology</w:t>
          </w:r>
          <w:r w:rsidRPr="00A6122A">
            <w:rPr>
              <w:rFonts w:ascii="Calibri Light" w:hAnsi="Calibri Light" w:cs="Calibri Light"/>
              <w:sz w:val="19"/>
              <w:szCs w:val="19"/>
              <w:lang w:val="en-US"/>
            </w:rPr>
            <w:t xml:space="preserve"> and </w:t>
          </w:r>
          <w:r>
            <w:rPr>
              <w:rFonts w:ascii="Calibri Light" w:hAnsi="Calibri Light" w:cs="Calibri Light"/>
              <w:sz w:val="19"/>
              <w:szCs w:val="19"/>
              <w:lang w:val="en-US"/>
            </w:rPr>
            <w:t>evolution</w:t>
          </w:r>
        </w:p>
      </w:tc>
    </w:tr>
  </w:tbl>
  <w:p w14:paraId="33CF42F5" w14:textId="77777777" w:rsidR="004F3AD7" w:rsidRPr="00CA0CB6" w:rsidRDefault="004F3AD7" w:rsidP="00385BDD">
    <w:pPr>
      <w:pStyle w:val="En-tte"/>
      <w:ind w:firstLine="0"/>
      <w:rPr>
        <w:lang w:val="en-US"/>
      </w:rPr>
    </w:pPr>
    <w:r>
      <w:rPr>
        <w:noProof/>
        <w:lang w:eastAsia="fr-FR"/>
      </w:rPr>
      <w:drawing>
        <wp:anchor distT="0" distB="0" distL="114300" distR="114300" simplePos="0" relativeHeight="251658240" behindDoc="1" locked="0" layoutInCell="1" allowOverlap="1" wp14:anchorId="4C3C8E61" wp14:editId="4A2F0B96">
          <wp:simplePos x="0" y="0"/>
          <wp:positionH relativeFrom="margin">
            <wp:posOffset>80645</wp:posOffset>
          </wp:positionH>
          <wp:positionV relativeFrom="paragraph">
            <wp:posOffset>-389890</wp:posOffset>
          </wp:positionV>
          <wp:extent cx="1395730" cy="412115"/>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ULIP signature mail.png"/>
                  <pic:cNvPicPr/>
                </pic:nvPicPr>
                <pic:blipFill>
                  <a:blip r:embed="rId1">
                    <a:extLst>
                      <a:ext uri="{28A0092B-C50C-407E-A947-70E740481C1C}">
                        <a14:useLocalDpi xmlns:a14="http://schemas.microsoft.com/office/drawing/2010/main" val="0"/>
                      </a:ext>
                    </a:extLst>
                  </a:blip>
                  <a:stretch>
                    <a:fillRect/>
                  </a:stretch>
                </pic:blipFill>
                <pic:spPr>
                  <a:xfrm>
                    <a:off x="0" y="0"/>
                    <a:ext cx="1395730" cy="412115"/>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eastAsia="fr-FR"/>
      </w:rPr>
      <mc:AlternateContent>
        <mc:Choice Requires="wps">
          <w:drawing>
            <wp:anchor distT="0" distB="0" distL="114300" distR="114300" simplePos="0" relativeHeight="251660288" behindDoc="0" locked="0" layoutInCell="1" allowOverlap="1" wp14:anchorId="09DC45FF" wp14:editId="62760C92">
              <wp:simplePos x="0" y="0"/>
              <wp:positionH relativeFrom="column">
                <wp:posOffset>1614492</wp:posOffset>
              </wp:positionH>
              <wp:positionV relativeFrom="paragraph">
                <wp:posOffset>-370205</wp:posOffset>
              </wp:positionV>
              <wp:extent cx="0" cy="371475"/>
              <wp:effectExtent l="0" t="0" r="19050" b="28575"/>
              <wp:wrapNone/>
              <wp:docPr id="5" name="Connecteur droit 5"/>
              <wp:cNvGraphicFramePr/>
              <a:graphic xmlns:a="http://schemas.openxmlformats.org/drawingml/2006/main">
                <a:graphicData uri="http://schemas.microsoft.com/office/word/2010/wordprocessingShape">
                  <wps:wsp>
                    <wps:cNvCnPr/>
                    <wps:spPr>
                      <a:xfrm>
                        <a:off x="0" y="0"/>
                        <a:ext cx="0" cy="371475"/>
                      </a:xfrm>
                      <a:prstGeom prst="line">
                        <a:avLst/>
                      </a:prstGeom>
                      <a:ln>
                        <a:solidFill>
                          <a:srgbClr val="01A1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6C4ED5" id="Connecteur droit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9.15pt" to="12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" strokecolor="#01a186" strokeweight=".5pt">
              <v:stroke joinstyle="miter"/>
            </v:line>
          </w:pict>
        </mc:Fallback>
      </mc:AlternateContent>
    </w:r>
  </w:p>
  <w:p w14:paraId="31488680" w14:textId="77777777" w:rsidR="004F3AD7" w:rsidRPr="00CA0CB6" w:rsidRDefault="004F3AD7" w:rsidP="002F638F">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9BF"/>
    <w:multiLevelType w:val="hybridMultilevel"/>
    <w:tmpl w:val="73029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32553"/>
    <w:multiLevelType w:val="hybridMultilevel"/>
    <w:tmpl w:val="1B364D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AC7796"/>
    <w:multiLevelType w:val="hybridMultilevel"/>
    <w:tmpl w:val="79C4BC66"/>
    <w:lvl w:ilvl="0" w:tplc="2DA0C7F0">
      <w:start w:val="1"/>
      <w:numFmt w:val="bullet"/>
      <w:lvlText w:val=""/>
      <w:lvlJc w:val="left"/>
      <w:pPr>
        <w:ind w:left="720" w:hanging="360"/>
      </w:pPr>
      <w:rPr>
        <w:rFonts w:ascii="Symbol" w:hAnsi="Symbol" w:hint="default"/>
        <w:color w:val="F08339"/>
      </w:rPr>
    </w:lvl>
    <w:lvl w:ilvl="1" w:tplc="5D1C56B0">
      <w:start w:val="1"/>
      <w:numFmt w:val="bullet"/>
      <w:lvlText w:val="o"/>
      <w:lvlJc w:val="left"/>
      <w:pPr>
        <w:ind w:left="1440" w:hanging="360"/>
      </w:pPr>
      <w:rPr>
        <w:rFonts w:ascii="Courier New" w:hAnsi="Courier New" w:hint="default"/>
        <w:color w:val="F5A169"/>
      </w:rPr>
    </w:lvl>
    <w:lvl w:ilvl="2" w:tplc="5D5E6F34">
      <w:start w:val="1"/>
      <w:numFmt w:val="bullet"/>
      <w:lvlText w:val=""/>
      <w:lvlJc w:val="left"/>
      <w:pPr>
        <w:ind w:left="2160" w:hanging="360"/>
      </w:pPr>
      <w:rPr>
        <w:rFonts w:ascii="Wingdings" w:hAnsi="Wingdings" w:hint="default"/>
        <w:color w:val="F5A169"/>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324A24"/>
    <w:multiLevelType w:val="hybridMultilevel"/>
    <w:tmpl w:val="34E0BBE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40327105"/>
    <w:multiLevelType w:val="hybridMultilevel"/>
    <w:tmpl w:val="2FAC21F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1495FD2"/>
    <w:multiLevelType w:val="hybridMultilevel"/>
    <w:tmpl w:val="FC88B92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2E349F6"/>
    <w:multiLevelType w:val="hybridMultilevel"/>
    <w:tmpl w:val="381E5524"/>
    <w:lvl w:ilvl="0" w:tplc="2DA0C7F0">
      <w:start w:val="1"/>
      <w:numFmt w:val="bullet"/>
      <w:lvlText w:val=""/>
      <w:lvlJc w:val="left"/>
      <w:pPr>
        <w:ind w:left="720" w:hanging="360"/>
      </w:pPr>
      <w:rPr>
        <w:rFonts w:ascii="Symbol" w:hAnsi="Symbol" w:hint="default"/>
        <w:color w:val="F0833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0152A5"/>
    <w:multiLevelType w:val="hybridMultilevel"/>
    <w:tmpl w:val="003C6A5C"/>
    <w:lvl w:ilvl="0" w:tplc="09CAE86C">
      <w:start w:val="1"/>
      <w:numFmt w:val="decimal"/>
      <w:lvlText w:val="%1."/>
      <w:lvlJc w:val="left"/>
      <w:pPr>
        <w:ind w:left="1148" w:hanging="440"/>
      </w:pPr>
      <w:rPr>
        <w:rFonts w:eastAsia="Calibri" w:cs="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49718E6"/>
    <w:multiLevelType w:val="hybridMultilevel"/>
    <w:tmpl w:val="BD48E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993453"/>
    <w:multiLevelType w:val="hybridMultilevel"/>
    <w:tmpl w:val="385695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81317B1"/>
    <w:multiLevelType w:val="hybridMultilevel"/>
    <w:tmpl w:val="2C2E6266"/>
    <w:lvl w:ilvl="0" w:tplc="3C02A13A">
      <w:start w:val="1"/>
      <w:numFmt w:val="bullet"/>
      <w:lvlText w:val="o"/>
      <w:lvlJc w:val="left"/>
      <w:pPr>
        <w:tabs>
          <w:tab w:val="num" w:pos="720"/>
        </w:tabs>
        <w:ind w:left="720" w:hanging="360"/>
      </w:pPr>
      <w:rPr>
        <w:rFonts w:ascii="Courier New" w:hAnsi="Courier New" w:hint="default"/>
      </w:rPr>
    </w:lvl>
    <w:lvl w:ilvl="1" w:tplc="AE8476A0">
      <w:numFmt w:val="bullet"/>
      <w:lvlText w:val=""/>
      <w:lvlJc w:val="left"/>
      <w:pPr>
        <w:tabs>
          <w:tab w:val="num" w:pos="1440"/>
        </w:tabs>
        <w:ind w:left="1440" w:hanging="360"/>
      </w:pPr>
      <w:rPr>
        <w:rFonts w:ascii="Wingdings" w:hAnsi="Wingdings" w:hint="default"/>
      </w:rPr>
    </w:lvl>
    <w:lvl w:ilvl="2" w:tplc="67E4235C" w:tentative="1">
      <w:start w:val="1"/>
      <w:numFmt w:val="bullet"/>
      <w:lvlText w:val="o"/>
      <w:lvlJc w:val="left"/>
      <w:pPr>
        <w:tabs>
          <w:tab w:val="num" w:pos="2160"/>
        </w:tabs>
        <w:ind w:left="2160" w:hanging="360"/>
      </w:pPr>
      <w:rPr>
        <w:rFonts w:ascii="Courier New" w:hAnsi="Courier New" w:hint="default"/>
      </w:rPr>
    </w:lvl>
    <w:lvl w:ilvl="3" w:tplc="F1CEFB5A" w:tentative="1">
      <w:start w:val="1"/>
      <w:numFmt w:val="bullet"/>
      <w:lvlText w:val="o"/>
      <w:lvlJc w:val="left"/>
      <w:pPr>
        <w:tabs>
          <w:tab w:val="num" w:pos="2880"/>
        </w:tabs>
        <w:ind w:left="2880" w:hanging="360"/>
      </w:pPr>
      <w:rPr>
        <w:rFonts w:ascii="Courier New" w:hAnsi="Courier New" w:hint="default"/>
      </w:rPr>
    </w:lvl>
    <w:lvl w:ilvl="4" w:tplc="718EB9B2" w:tentative="1">
      <w:start w:val="1"/>
      <w:numFmt w:val="bullet"/>
      <w:lvlText w:val="o"/>
      <w:lvlJc w:val="left"/>
      <w:pPr>
        <w:tabs>
          <w:tab w:val="num" w:pos="3600"/>
        </w:tabs>
        <w:ind w:left="3600" w:hanging="360"/>
      </w:pPr>
      <w:rPr>
        <w:rFonts w:ascii="Courier New" w:hAnsi="Courier New" w:hint="default"/>
      </w:rPr>
    </w:lvl>
    <w:lvl w:ilvl="5" w:tplc="78DE7B70" w:tentative="1">
      <w:start w:val="1"/>
      <w:numFmt w:val="bullet"/>
      <w:lvlText w:val="o"/>
      <w:lvlJc w:val="left"/>
      <w:pPr>
        <w:tabs>
          <w:tab w:val="num" w:pos="4320"/>
        </w:tabs>
        <w:ind w:left="4320" w:hanging="360"/>
      </w:pPr>
      <w:rPr>
        <w:rFonts w:ascii="Courier New" w:hAnsi="Courier New" w:hint="default"/>
      </w:rPr>
    </w:lvl>
    <w:lvl w:ilvl="6" w:tplc="E654A79C" w:tentative="1">
      <w:start w:val="1"/>
      <w:numFmt w:val="bullet"/>
      <w:lvlText w:val="o"/>
      <w:lvlJc w:val="left"/>
      <w:pPr>
        <w:tabs>
          <w:tab w:val="num" w:pos="5040"/>
        </w:tabs>
        <w:ind w:left="5040" w:hanging="360"/>
      </w:pPr>
      <w:rPr>
        <w:rFonts w:ascii="Courier New" w:hAnsi="Courier New" w:hint="default"/>
      </w:rPr>
    </w:lvl>
    <w:lvl w:ilvl="7" w:tplc="B322AC14" w:tentative="1">
      <w:start w:val="1"/>
      <w:numFmt w:val="bullet"/>
      <w:lvlText w:val="o"/>
      <w:lvlJc w:val="left"/>
      <w:pPr>
        <w:tabs>
          <w:tab w:val="num" w:pos="5760"/>
        </w:tabs>
        <w:ind w:left="5760" w:hanging="360"/>
      </w:pPr>
      <w:rPr>
        <w:rFonts w:ascii="Courier New" w:hAnsi="Courier New" w:hint="default"/>
      </w:rPr>
    </w:lvl>
    <w:lvl w:ilvl="8" w:tplc="E8C2FC68"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64BC5699"/>
    <w:multiLevelType w:val="hybridMultilevel"/>
    <w:tmpl w:val="FA52B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7C74D8B"/>
    <w:multiLevelType w:val="hybridMultilevel"/>
    <w:tmpl w:val="3394FD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77F53C9B"/>
    <w:multiLevelType w:val="hybridMultilevel"/>
    <w:tmpl w:val="9050DF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215679"/>
    <w:multiLevelType w:val="hybridMultilevel"/>
    <w:tmpl w:val="BBE6DA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3"/>
  </w:num>
  <w:num w:numId="6">
    <w:abstractNumId w:val="9"/>
  </w:num>
  <w:num w:numId="7">
    <w:abstractNumId w:val="14"/>
  </w:num>
  <w:num w:numId="8">
    <w:abstractNumId w:val="7"/>
  </w:num>
  <w:num w:numId="9">
    <w:abstractNumId w:val="10"/>
  </w:num>
  <w:num w:numId="10">
    <w:abstractNumId w:val="1"/>
  </w:num>
  <w:num w:numId="11">
    <w:abstractNumId w:val="11"/>
  </w:num>
  <w:num w:numId="12">
    <w:abstractNumId w:val="3"/>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efaultTableStyle w:val="TableauTULIP"/>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92"/>
    <w:rsid w:val="000226DF"/>
    <w:rsid w:val="00041DF2"/>
    <w:rsid w:val="00050238"/>
    <w:rsid w:val="000644ED"/>
    <w:rsid w:val="00074770"/>
    <w:rsid w:val="000A4C4C"/>
    <w:rsid w:val="000E78C7"/>
    <w:rsid w:val="00103DB7"/>
    <w:rsid w:val="00116C68"/>
    <w:rsid w:val="00145D29"/>
    <w:rsid w:val="001613BA"/>
    <w:rsid w:val="001C2244"/>
    <w:rsid w:val="001D43BF"/>
    <w:rsid w:val="001F7757"/>
    <w:rsid w:val="00200453"/>
    <w:rsid w:val="00202A6B"/>
    <w:rsid w:val="00205471"/>
    <w:rsid w:val="002A201D"/>
    <w:rsid w:val="002E6204"/>
    <w:rsid w:val="002F638F"/>
    <w:rsid w:val="00385BDD"/>
    <w:rsid w:val="003E2ACF"/>
    <w:rsid w:val="003F3644"/>
    <w:rsid w:val="003F39F0"/>
    <w:rsid w:val="0041552C"/>
    <w:rsid w:val="00421BDC"/>
    <w:rsid w:val="00471B57"/>
    <w:rsid w:val="0047683B"/>
    <w:rsid w:val="00490C1B"/>
    <w:rsid w:val="004F3AD7"/>
    <w:rsid w:val="004F7EAB"/>
    <w:rsid w:val="005240D7"/>
    <w:rsid w:val="00596DAE"/>
    <w:rsid w:val="005D6A60"/>
    <w:rsid w:val="005E7366"/>
    <w:rsid w:val="00601C33"/>
    <w:rsid w:val="0062015A"/>
    <w:rsid w:val="00623140"/>
    <w:rsid w:val="00664983"/>
    <w:rsid w:val="006772BE"/>
    <w:rsid w:val="00685CFC"/>
    <w:rsid w:val="00693F9B"/>
    <w:rsid w:val="006E5749"/>
    <w:rsid w:val="00704A8F"/>
    <w:rsid w:val="00712109"/>
    <w:rsid w:val="00744556"/>
    <w:rsid w:val="00746BB8"/>
    <w:rsid w:val="00760767"/>
    <w:rsid w:val="00774E0E"/>
    <w:rsid w:val="007B1567"/>
    <w:rsid w:val="007D1D78"/>
    <w:rsid w:val="007F41AD"/>
    <w:rsid w:val="00806A7E"/>
    <w:rsid w:val="008329C5"/>
    <w:rsid w:val="0086603C"/>
    <w:rsid w:val="00877A02"/>
    <w:rsid w:val="00880102"/>
    <w:rsid w:val="008941CF"/>
    <w:rsid w:val="008C65C4"/>
    <w:rsid w:val="008F3FC0"/>
    <w:rsid w:val="00973B6A"/>
    <w:rsid w:val="00A551C1"/>
    <w:rsid w:val="00A6122A"/>
    <w:rsid w:val="00A97EE8"/>
    <w:rsid w:val="00AF0651"/>
    <w:rsid w:val="00B76398"/>
    <w:rsid w:val="00B828C9"/>
    <w:rsid w:val="00BD1933"/>
    <w:rsid w:val="00C17A7D"/>
    <w:rsid w:val="00C677FB"/>
    <w:rsid w:val="00C818F4"/>
    <w:rsid w:val="00CA0CB6"/>
    <w:rsid w:val="00CC5270"/>
    <w:rsid w:val="00CD3C90"/>
    <w:rsid w:val="00CE48CB"/>
    <w:rsid w:val="00D10346"/>
    <w:rsid w:val="00D206CB"/>
    <w:rsid w:val="00D21A7A"/>
    <w:rsid w:val="00D42BA9"/>
    <w:rsid w:val="00E7719B"/>
    <w:rsid w:val="00ED3D27"/>
    <w:rsid w:val="00ED5E8C"/>
    <w:rsid w:val="00EF6C12"/>
    <w:rsid w:val="00F26992"/>
    <w:rsid w:val="00F828DB"/>
    <w:rsid w:val="00FA7872"/>
    <w:rsid w:val="00FB51B3"/>
    <w:rsid w:val="00FD6F2B"/>
    <w:rsid w:val="00FE1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3015A"/>
  <w15:chartTrackingRefBased/>
  <w15:docId w15:val="{503B36A1-2048-4758-BA69-4D3EAF53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ULIP"/>
    <w:qFormat/>
    <w:rsid w:val="002F638F"/>
    <w:pPr>
      <w:spacing w:line="254" w:lineRule="auto"/>
      <w:ind w:firstLine="708"/>
      <w:jc w:val="both"/>
    </w:pPr>
  </w:style>
  <w:style w:type="paragraph" w:styleId="Titre1">
    <w:name w:val="heading 1"/>
    <w:aliases w:val="Titre 1 TULIP"/>
    <w:basedOn w:val="Normal"/>
    <w:next w:val="Normal"/>
    <w:link w:val="Titre1Car"/>
    <w:uiPriority w:val="9"/>
    <w:qFormat/>
    <w:rsid w:val="00103DB7"/>
    <w:pPr>
      <w:keepNext/>
      <w:keepLines/>
      <w:spacing w:before="240" w:after="0"/>
      <w:outlineLvl w:val="0"/>
    </w:pPr>
    <w:rPr>
      <w:rFonts w:asciiTheme="majorHAnsi" w:eastAsiaTheme="majorEastAsia" w:hAnsiTheme="majorHAnsi" w:cstheme="majorBidi"/>
      <w:b/>
      <w:color w:val="3B9793"/>
      <w:sz w:val="32"/>
      <w:szCs w:val="32"/>
    </w:rPr>
  </w:style>
  <w:style w:type="paragraph" w:styleId="Titre2">
    <w:name w:val="heading 2"/>
    <w:aliases w:val="Titre 2 TULIP"/>
    <w:basedOn w:val="Normal"/>
    <w:next w:val="Normal"/>
    <w:link w:val="Titre2Car"/>
    <w:uiPriority w:val="9"/>
    <w:unhideWhenUsed/>
    <w:qFormat/>
    <w:rsid w:val="00103DB7"/>
    <w:pPr>
      <w:keepNext/>
      <w:keepLines/>
      <w:spacing w:before="40" w:after="0"/>
      <w:outlineLvl w:val="1"/>
    </w:pPr>
    <w:rPr>
      <w:rFonts w:asciiTheme="majorHAnsi" w:eastAsiaTheme="majorEastAsia" w:hAnsiTheme="majorHAnsi" w:cstheme="majorBidi"/>
      <w:b/>
      <w:color w:val="307C78"/>
      <w:sz w:val="26"/>
      <w:szCs w:val="26"/>
    </w:rPr>
  </w:style>
  <w:style w:type="paragraph" w:styleId="Titre3">
    <w:name w:val="heading 3"/>
    <w:aliases w:val="Titre 3 TULIP"/>
    <w:basedOn w:val="Normal"/>
    <w:next w:val="Normal"/>
    <w:link w:val="Titre3Car"/>
    <w:uiPriority w:val="9"/>
    <w:unhideWhenUsed/>
    <w:qFormat/>
    <w:rsid w:val="002F638F"/>
    <w:pPr>
      <w:keepNext/>
      <w:keepLines/>
      <w:spacing w:before="40" w:after="0"/>
      <w:outlineLvl w:val="2"/>
    </w:pPr>
    <w:rPr>
      <w:rFonts w:asciiTheme="majorHAnsi" w:eastAsiaTheme="majorEastAsia" w:hAnsiTheme="majorHAnsi" w:cstheme="majorBidi"/>
      <w:color w:val="3B9793"/>
      <w:sz w:val="24"/>
      <w:szCs w:val="24"/>
    </w:rPr>
  </w:style>
  <w:style w:type="paragraph" w:styleId="Titre4">
    <w:name w:val="heading 4"/>
    <w:basedOn w:val="Normal"/>
    <w:next w:val="Normal"/>
    <w:link w:val="Titre4Car"/>
    <w:uiPriority w:val="9"/>
    <w:unhideWhenUsed/>
    <w:qFormat/>
    <w:rsid w:val="00ED3D27"/>
    <w:pPr>
      <w:keepNext/>
      <w:keepLines/>
      <w:spacing w:before="40" w:after="0"/>
      <w:outlineLvl w:val="3"/>
    </w:pPr>
    <w:rPr>
      <w:rFonts w:asciiTheme="majorHAnsi" w:eastAsiaTheme="majorEastAsia" w:hAnsiTheme="majorHAnsi" w:cstheme="majorBidi"/>
      <w:i/>
      <w:iCs/>
      <w:color w:val="F08339"/>
    </w:rPr>
  </w:style>
  <w:style w:type="paragraph" w:styleId="Titre5">
    <w:name w:val="heading 5"/>
    <w:basedOn w:val="Normal"/>
    <w:next w:val="Normal"/>
    <w:link w:val="Titre5Car"/>
    <w:uiPriority w:val="9"/>
    <w:unhideWhenUsed/>
    <w:qFormat/>
    <w:rsid w:val="00ED3D27"/>
    <w:pPr>
      <w:keepNext/>
      <w:keepLines/>
      <w:spacing w:before="40" w:after="0"/>
      <w:outlineLvl w:val="4"/>
    </w:pPr>
    <w:rPr>
      <w:rFonts w:asciiTheme="majorHAnsi" w:eastAsiaTheme="majorEastAsia" w:hAnsiTheme="majorHAnsi" w:cstheme="majorBidi"/>
      <w:color w:val="F5A16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6992"/>
    <w:pPr>
      <w:tabs>
        <w:tab w:val="center" w:pos="4536"/>
        <w:tab w:val="right" w:pos="9072"/>
      </w:tabs>
      <w:spacing w:after="0" w:line="240" w:lineRule="auto"/>
    </w:pPr>
  </w:style>
  <w:style w:type="character" w:customStyle="1" w:styleId="En-tteCar">
    <w:name w:val="En-tête Car"/>
    <w:basedOn w:val="Policepardfaut"/>
    <w:link w:val="En-tte"/>
    <w:uiPriority w:val="99"/>
    <w:rsid w:val="00F26992"/>
  </w:style>
  <w:style w:type="paragraph" w:styleId="Pieddepage">
    <w:name w:val="footer"/>
    <w:basedOn w:val="Normal"/>
    <w:link w:val="PieddepageCar"/>
    <w:uiPriority w:val="99"/>
    <w:unhideWhenUsed/>
    <w:rsid w:val="00F269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6992"/>
  </w:style>
  <w:style w:type="character" w:styleId="Lienhypertexte">
    <w:name w:val="Hyperlink"/>
    <w:basedOn w:val="Policepardfaut"/>
    <w:uiPriority w:val="99"/>
    <w:unhideWhenUsed/>
    <w:rsid w:val="00F26992"/>
    <w:rPr>
      <w:color w:val="0563C1" w:themeColor="hyperlink"/>
      <w:u w:val="single"/>
    </w:rPr>
  </w:style>
  <w:style w:type="paragraph" w:styleId="Paragraphedeliste">
    <w:name w:val="List Paragraph"/>
    <w:basedOn w:val="Normal"/>
    <w:uiPriority w:val="34"/>
    <w:qFormat/>
    <w:rsid w:val="00F26992"/>
    <w:pPr>
      <w:ind w:left="720"/>
      <w:contextualSpacing/>
    </w:pPr>
  </w:style>
  <w:style w:type="table" w:styleId="Grilledutableau">
    <w:name w:val="Table Grid"/>
    <w:basedOn w:val="TableauNormal"/>
    <w:uiPriority w:val="39"/>
    <w:rsid w:val="00F2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TULIP"/>
    <w:basedOn w:val="Normal"/>
    <w:next w:val="Normal"/>
    <w:link w:val="TitreCar"/>
    <w:uiPriority w:val="10"/>
    <w:qFormat/>
    <w:rsid w:val="002F638F"/>
    <w:pPr>
      <w:shd w:val="clear" w:color="auto" w:fill="E8F4F2"/>
      <w:spacing w:after="0" w:line="240" w:lineRule="auto"/>
      <w:contextualSpacing/>
      <w:jc w:val="center"/>
    </w:pPr>
    <w:rPr>
      <w:rFonts w:ascii="Calibri Light" w:eastAsiaTheme="majorEastAsia" w:hAnsi="Calibri Light" w:cs="Calibri Light"/>
      <w:b/>
      <w:spacing w:val="-10"/>
      <w:kern w:val="28"/>
      <w:sz w:val="56"/>
      <w:szCs w:val="56"/>
    </w:rPr>
  </w:style>
  <w:style w:type="character" w:customStyle="1" w:styleId="TitreCar">
    <w:name w:val="Titre Car"/>
    <w:aliases w:val="Titre TULIP Car"/>
    <w:basedOn w:val="Policepardfaut"/>
    <w:link w:val="Titre"/>
    <w:uiPriority w:val="10"/>
    <w:rsid w:val="002F638F"/>
    <w:rPr>
      <w:rFonts w:ascii="Calibri Light" w:eastAsiaTheme="majorEastAsia" w:hAnsi="Calibri Light" w:cs="Calibri Light"/>
      <w:b/>
      <w:spacing w:val="-10"/>
      <w:kern w:val="28"/>
      <w:sz w:val="56"/>
      <w:szCs w:val="56"/>
      <w:shd w:val="clear" w:color="auto" w:fill="E8F4F2"/>
    </w:rPr>
  </w:style>
  <w:style w:type="character" w:customStyle="1" w:styleId="Titre1Car">
    <w:name w:val="Titre 1 Car"/>
    <w:aliases w:val="Titre 1 TULIP Car"/>
    <w:basedOn w:val="Policepardfaut"/>
    <w:link w:val="Titre1"/>
    <w:uiPriority w:val="9"/>
    <w:rsid w:val="00103DB7"/>
    <w:rPr>
      <w:rFonts w:asciiTheme="majorHAnsi" w:eastAsiaTheme="majorEastAsia" w:hAnsiTheme="majorHAnsi" w:cstheme="majorBidi"/>
      <w:b/>
      <w:color w:val="3B9793"/>
      <w:sz w:val="32"/>
      <w:szCs w:val="32"/>
    </w:rPr>
  </w:style>
  <w:style w:type="character" w:customStyle="1" w:styleId="Titre2Car">
    <w:name w:val="Titre 2 Car"/>
    <w:aliases w:val="Titre 2 TULIP Car"/>
    <w:basedOn w:val="Policepardfaut"/>
    <w:link w:val="Titre2"/>
    <w:uiPriority w:val="9"/>
    <w:rsid w:val="00103DB7"/>
    <w:rPr>
      <w:rFonts w:asciiTheme="majorHAnsi" w:eastAsiaTheme="majorEastAsia" w:hAnsiTheme="majorHAnsi" w:cstheme="majorBidi"/>
      <w:b/>
      <w:color w:val="307C78"/>
      <w:sz w:val="26"/>
      <w:szCs w:val="26"/>
    </w:rPr>
  </w:style>
  <w:style w:type="character" w:customStyle="1" w:styleId="Titre3Car">
    <w:name w:val="Titre 3 Car"/>
    <w:aliases w:val="Titre 3 TULIP Car"/>
    <w:basedOn w:val="Policepardfaut"/>
    <w:link w:val="Titre3"/>
    <w:uiPriority w:val="9"/>
    <w:rsid w:val="002F638F"/>
    <w:rPr>
      <w:rFonts w:asciiTheme="majorHAnsi" w:eastAsiaTheme="majorEastAsia" w:hAnsiTheme="majorHAnsi" w:cstheme="majorBidi"/>
      <w:color w:val="3B9793"/>
      <w:sz w:val="24"/>
      <w:szCs w:val="24"/>
    </w:rPr>
  </w:style>
  <w:style w:type="paragraph" w:styleId="NormalWeb">
    <w:name w:val="Normal (Web)"/>
    <w:basedOn w:val="Normal"/>
    <w:uiPriority w:val="99"/>
    <w:semiHidden/>
    <w:unhideWhenUsed/>
    <w:rsid w:val="00490C1B"/>
    <w:rPr>
      <w:rFonts w:ascii="Times New Roman" w:hAnsi="Times New Roman" w:cs="Times New Roman"/>
      <w:sz w:val="24"/>
      <w:szCs w:val="24"/>
    </w:rPr>
  </w:style>
  <w:style w:type="paragraph" w:styleId="Sous-titre">
    <w:name w:val="Subtitle"/>
    <w:basedOn w:val="Normal"/>
    <w:next w:val="Normal"/>
    <w:link w:val="Sous-titreCar"/>
    <w:uiPriority w:val="11"/>
    <w:qFormat/>
    <w:rsid w:val="00490C1B"/>
    <w:pPr>
      <w:numPr>
        <w:ilvl w:val="1"/>
      </w:numPr>
      <w:ind w:firstLine="708"/>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90C1B"/>
    <w:rPr>
      <w:rFonts w:eastAsiaTheme="minorEastAsia"/>
      <w:color w:val="5A5A5A" w:themeColor="text1" w:themeTint="A5"/>
      <w:spacing w:val="15"/>
    </w:rPr>
  </w:style>
  <w:style w:type="table" w:styleId="Grilledetableauclaire">
    <w:name w:val="Grid Table Light"/>
    <w:basedOn w:val="TableauNormal"/>
    <w:uiPriority w:val="40"/>
    <w:rsid w:val="003E2A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TULIP">
    <w:name w:val="Tableau TULIP"/>
    <w:basedOn w:val="Tableausimple1"/>
    <w:uiPriority w:val="99"/>
    <w:rsid w:val="00ED5E8C"/>
    <w:pPr>
      <w:spacing w:after="0" w:line="240" w:lineRule="auto"/>
    </w:pPr>
    <w:tblPr>
      <w:tblStyleRowBandSize w:val="1"/>
      <w:tblStyleColBandSize w:val="1"/>
      <w:tblBorders>
        <w:top w:val="single" w:sz="12" w:space="0" w:color="FFFFFF" w:themeColor="background1"/>
        <w:bottom w:val="single" w:sz="12" w:space="0" w:color="FFFFFF" w:themeColor="background1"/>
      </w:tblBorders>
    </w:tblPr>
    <w:tcPr>
      <w:shd w:val="clear" w:color="auto" w:fill="auto"/>
    </w:tcPr>
    <w:tblStylePr w:type="firstRow">
      <w:pPr>
        <w:wordWrap/>
        <w:jc w:val="left"/>
      </w:pPr>
      <w:rPr>
        <w:b/>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one" w:sz="0" w:space="0" w:color="auto"/>
          <w:tr2bl w:val="none" w:sz="0" w:space="0" w:color="auto"/>
        </w:tcBorders>
        <w:shd w:val="clear" w:color="auto" w:fill="B6CEC8"/>
      </w:tcPr>
    </w:tblStylePr>
    <w:tblStylePr w:type="lastRow">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one" w:sz="0" w:space="0" w:color="auto"/>
          <w:tr2bl w:val="none" w:sz="0" w:space="0" w:color="auto"/>
        </w:tcBorders>
        <w:shd w:val="clear" w:color="auto" w:fill="E8F4F2"/>
      </w:tcPr>
    </w:tblStylePr>
    <w:tblStylePr w:type="firstCol">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lastCol">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band1Vert">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band2Vert">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band1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band2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style>
  <w:style w:type="table" w:styleId="Tableausimple1">
    <w:name w:val="Table Simple 1"/>
    <w:basedOn w:val="TableauNormal"/>
    <w:uiPriority w:val="99"/>
    <w:semiHidden/>
    <w:unhideWhenUsed/>
    <w:rsid w:val="003E2ACF"/>
    <w:pPr>
      <w:spacing w:line="254" w:lineRule="auto"/>
      <w:ind w:firstLine="708"/>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itre4Car">
    <w:name w:val="Titre 4 Car"/>
    <w:basedOn w:val="Policepardfaut"/>
    <w:link w:val="Titre4"/>
    <w:uiPriority w:val="9"/>
    <w:rsid w:val="00ED3D27"/>
    <w:rPr>
      <w:rFonts w:asciiTheme="majorHAnsi" w:eastAsiaTheme="majorEastAsia" w:hAnsiTheme="majorHAnsi" w:cstheme="majorBidi"/>
      <w:i/>
      <w:iCs/>
      <w:color w:val="F08339"/>
    </w:rPr>
  </w:style>
  <w:style w:type="character" w:customStyle="1" w:styleId="Titre5Car">
    <w:name w:val="Titre 5 Car"/>
    <w:basedOn w:val="Policepardfaut"/>
    <w:link w:val="Titre5"/>
    <w:uiPriority w:val="9"/>
    <w:rsid w:val="00ED3D27"/>
    <w:rPr>
      <w:rFonts w:asciiTheme="majorHAnsi" w:eastAsiaTheme="majorEastAsia" w:hAnsiTheme="majorHAnsi" w:cstheme="majorBidi"/>
      <w:color w:val="F5A169"/>
    </w:rPr>
  </w:style>
  <w:style w:type="paragraph" w:styleId="Textedebulles">
    <w:name w:val="Balloon Text"/>
    <w:basedOn w:val="Normal"/>
    <w:link w:val="TextedebullesCar"/>
    <w:uiPriority w:val="99"/>
    <w:semiHidden/>
    <w:unhideWhenUsed/>
    <w:rsid w:val="008660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03C"/>
    <w:rPr>
      <w:rFonts w:ascii="Segoe UI" w:hAnsi="Segoe UI" w:cs="Segoe UI"/>
      <w:sz w:val="18"/>
      <w:szCs w:val="18"/>
    </w:rPr>
  </w:style>
  <w:style w:type="character" w:styleId="Marquedecommentaire">
    <w:name w:val="annotation reference"/>
    <w:basedOn w:val="Policepardfaut"/>
    <w:uiPriority w:val="99"/>
    <w:semiHidden/>
    <w:unhideWhenUsed/>
    <w:rsid w:val="00A97EE8"/>
    <w:rPr>
      <w:sz w:val="16"/>
      <w:szCs w:val="16"/>
    </w:rPr>
  </w:style>
  <w:style w:type="paragraph" w:styleId="Commentaire">
    <w:name w:val="annotation text"/>
    <w:basedOn w:val="Normal"/>
    <w:link w:val="CommentaireCar"/>
    <w:uiPriority w:val="99"/>
    <w:semiHidden/>
    <w:unhideWhenUsed/>
    <w:rsid w:val="00A97EE8"/>
    <w:pPr>
      <w:spacing w:line="240" w:lineRule="auto"/>
    </w:pPr>
    <w:rPr>
      <w:sz w:val="20"/>
      <w:szCs w:val="20"/>
    </w:rPr>
  </w:style>
  <w:style w:type="character" w:customStyle="1" w:styleId="CommentaireCar">
    <w:name w:val="Commentaire Car"/>
    <w:basedOn w:val="Policepardfaut"/>
    <w:link w:val="Commentaire"/>
    <w:uiPriority w:val="99"/>
    <w:semiHidden/>
    <w:rsid w:val="00A97EE8"/>
    <w:rPr>
      <w:sz w:val="20"/>
      <w:szCs w:val="20"/>
    </w:rPr>
  </w:style>
  <w:style w:type="paragraph" w:styleId="Objetducommentaire">
    <w:name w:val="annotation subject"/>
    <w:basedOn w:val="Commentaire"/>
    <w:next w:val="Commentaire"/>
    <w:link w:val="ObjetducommentaireCar"/>
    <w:uiPriority w:val="99"/>
    <w:semiHidden/>
    <w:unhideWhenUsed/>
    <w:rsid w:val="00A97EE8"/>
    <w:rPr>
      <w:b/>
      <w:bCs/>
    </w:rPr>
  </w:style>
  <w:style w:type="character" w:customStyle="1" w:styleId="ObjetducommentaireCar">
    <w:name w:val="Objet du commentaire Car"/>
    <w:basedOn w:val="CommentaireCar"/>
    <w:link w:val="Objetducommentaire"/>
    <w:uiPriority w:val="99"/>
    <w:semiHidden/>
    <w:rsid w:val="00A97EE8"/>
    <w:rPr>
      <w:b/>
      <w:bCs/>
      <w:sz w:val="20"/>
      <w:szCs w:val="20"/>
    </w:rPr>
  </w:style>
  <w:style w:type="paragraph" w:styleId="Textebrut">
    <w:name w:val="Plain Text"/>
    <w:basedOn w:val="Normal"/>
    <w:link w:val="TextebrutCar"/>
    <w:uiPriority w:val="99"/>
    <w:unhideWhenUsed/>
    <w:rsid w:val="00202A6B"/>
    <w:pPr>
      <w:spacing w:before="100" w:beforeAutospacing="1" w:after="100" w:afterAutospacing="1" w:line="240" w:lineRule="auto"/>
      <w:ind w:firstLine="0"/>
      <w:jc w:val="left"/>
    </w:pPr>
    <w:rPr>
      <w:rFonts w:ascii="Times New Roman" w:hAnsi="Times New Roman" w:cs="Times New Roman"/>
      <w:sz w:val="24"/>
      <w:szCs w:val="24"/>
      <w:lang w:eastAsia="fr-FR"/>
    </w:rPr>
  </w:style>
  <w:style w:type="character" w:customStyle="1" w:styleId="TextebrutCar">
    <w:name w:val="Texte brut Car"/>
    <w:basedOn w:val="Policepardfaut"/>
    <w:link w:val="Textebrut"/>
    <w:uiPriority w:val="99"/>
    <w:rsid w:val="00202A6B"/>
    <w:rPr>
      <w:rFonts w:ascii="Times New Roman" w:hAnsi="Times New Roman" w:cs="Times New Roman"/>
      <w:sz w:val="24"/>
      <w:szCs w:val="24"/>
      <w:lang w:eastAsia="fr-FR"/>
    </w:rPr>
  </w:style>
  <w:style w:type="paragraph" w:styleId="Sansinterligne">
    <w:name w:val="No Spacing"/>
    <w:uiPriority w:val="1"/>
    <w:qFormat/>
    <w:rsid w:val="00FA7872"/>
    <w:pPr>
      <w:spacing w:after="0" w:line="240" w:lineRule="auto"/>
      <w:ind w:firstLine="708"/>
      <w:jc w:val="both"/>
    </w:pPr>
  </w:style>
  <w:style w:type="paragraph" w:styleId="Notedebasdepage">
    <w:name w:val="footnote text"/>
    <w:basedOn w:val="Normal"/>
    <w:link w:val="NotedebasdepageCar"/>
    <w:uiPriority w:val="99"/>
    <w:semiHidden/>
    <w:unhideWhenUsed/>
    <w:rsid w:val="00D206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06CB"/>
    <w:rPr>
      <w:sz w:val="20"/>
      <w:szCs w:val="20"/>
    </w:rPr>
  </w:style>
  <w:style w:type="character" w:styleId="Appelnotedebasdep">
    <w:name w:val="footnote reference"/>
    <w:basedOn w:val="Policepardfaut"/>
    <w:uiPriority w:val="99"/>
    <w:semiHidden/>
    <w:unhideWhenUsed/>
    <w:rsid w:val="00D20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5012">
      <w:bodyDiv w:val="1"/>
      <w:marLeft w:val="0"/>
      <w:marRight w:val="0"/>
      <w:marTop w:val="0"/>
      <w:marBottom w:val="0"/>
      <w:divBdr>
        <w:top w:val="none" w:sz="0" w:space="0" w:color="auto"/>
        <w:left w:val="none" w:sz="0" w:space="0" w:color="auto"/>
        <w:bottom w:val="none" w:sz="0" w:space="0" w:color="auto"/>
        <w:right w:val="none" w:sz="0" w:space="0" w:color="auto"/>
      </w:divBdr>
    </w:div>
    <w:div w:id="220213618">
      <w:bodyDiv w:val="1"/>
      <w:marLeft w:val="0"/>
      <w:marRight w:val="0"/>
      <w:marTop w:val="0"/>
      <w:marBottom w:val="0"/>
      <w:divBdr>
        <w:top w:val="none" w:sz="0" w:space="0" w:color="auto"/>
        <w:left w:val="none" w:sz="0" w:space="0" w:color="auto"/>
        <w:bottom w:val="none" w:sz="0" w:space="0" w:color="auto"/>
        <w:right w:val="none" w:sz="0" w:space="0" w:color="auto"/>
      </w:divBdr>
    </w:div>
    <w:div w:id="580987258">
      <w:bodyDiv w:val="1"/>
      <w:marLeft w:val="0"/>
      <w:marRight w:val="0"/>
      <w:marTop w:val="0"/>
      <w:marBottom w:val="0"/>
      <w:divBdr>
        <w:top w:val="none" w:sz="0" w:space="0" w:color="auto"/>
        <w:left w:val="none" w:sz="0" w:space="0" w:color="auto"/>
        <w:bottom w:val="none" w:sz="0" w:space="0" w:color="auto"/>
        <w:right w:val="none" w:sz="0" w:space="0" w:color="auto"/>
      </w:divBdr>
    </w:div>
    <w:div w:id="738669441">
      <w:bodyDiv w:val="1"/>
      <w:marLeft w:val="0"/>
      <w:marRight w:val="0"/>
      <w:marTop w:val="0"/>
      <w:marBottom w:val="0"/>
      <w:divBdr>
        <w:top w:val="none" w:sz="0" w:space="0" w:color="auto"/>
        <w:left w:val="none" w:sz="0" w:space="0" w:color="auto"/>
        <w:bottom w:val="none" w:sz="0" w:space="0" w:color="auto"/>
        <w:right w:val="none" w:sz="0" w:space="0" w:color="auto"/>
      </w:divBdr>
      <w:divsChild>
        <w:div w:id="205795635">
          <w:marLeft w:val="547"/>
          <w:marRight w:val="0"/>
          <w:marTop w:val="0"/>
          <w:marBottom w:val="0"/>
          <w:divBdr>
            <w:top w:val="none" w:sz="0" w:space="0" w:color="auto"/>
            <w:left w:val="none" w:sz="0" w:space="0" w:color="auto"/>
            <w:bottom w:val="none" w:sz="0" w:space="0" w:color="auto"/>
            <w:right w:val="none" w:sz="0" w:space="0" w:color="auto"/>
          </w:divBdr>
        </w:div>
        <w:div w:id="660743889">
          <w:marLeft w:val="1267"/>
          <w:marRight w:val="0"/>
          <w:marTop w:val="0"/>
          <w:marBottom w:val="0"/>
          <w:divBdr>
            <w:top w:val="none" w:sz="0" w:space="0" w:color="auto"/>
            <w:left w:val="none" w:sz="0" w:space="0" w:color="auto"/>
            <w:bottom w:val="none" w:sz="0" w:space="0" w:color="auto"/>
            <w:right w:val="none" w:sz="0" w:space="0" w:color="auto"/>
          </w:divBdr>
        </w:div>
        <w:div w:id="1385763248">
          <w:marLeft w:val="1267"/>
          <w:marRight w:val="0"/>
          <w:marTop w:val="0"/>
          <w:marBottom w:val="0"/>
          <w:divBdr>
            <w:top w:val="none" w:sz="0" w:space="0" w:color="auto"/>
            <w:left w:val="none" w:sz="0" w:space="0" w:color="auto"/>
            <w:bottom w:val="none" w:sz="0" w:space="0" w:color="auto"/>
            <w:right w:val="none" w:sz="0" w:space="0" w:color="auto"/>
          </w:divBdr>
        </w:div>
      </w:divsChild>
    </w:div>
    <w:div w:id="1059086615">
      <w:bodyDiv w:val="1"/>
      <w:marLeft w:val="0"/>
      <w:marRight w:val="0"/>
      <w:marTop w:val="0"/>
      <w:marBottom w:val="0"/>
      <w:divBdr>
        <w:top w:val="none" w:sz="0" w:space="0" w:color="auto"/>
        <w:left w:val="none" w:sz="0" w:space="0" w:color="auto"/>
        <w:bottom w:val="none" w:sz="0" w:space="0" w:color="auto"/>
        <w:right w:val="none" w:sz="0" w:space="0" w:color="auto"/>
      </w:divBdr>
    </w:div>
    <w:div w:id="1306474291">
      <w:bodyDiv w:val="1"/>
      <w:marLeft w:val="0"/>
      <w:marRight w:val="0"/>
      <w:marTop w:val="0"/>
      <w:marBottom w:val="0"/>
      <w:divBdr>
        <w:top w:val="none" w:sz="0" w:space="0" w:color="auto"/>
        <w:left w:val="none" w:sz="0" w:space="0" w:color="auto"/>
        <w:bottom w:val="none" w:sz="0" w:space="0" w:color="auto"/>
        <w:right w:val="none" w:sz="0" w:space="0" w:color="auto"/>
      </w:divBdr>
    </w:div>
    <w:div w:id="1353415117">
      <w:bodyDiv w:val="1"/>
      <w:marLeft w:val="0"/>
      <w:marRight w:val="0"/>
      <w:marTop w:val="0"/>
      <w:marBottom w:val="0"/>
      <w:divBdr>
        <w:top w:val="none" w:sz="0" w:space="0" w:color="auto"/>
        <w:left w:val="none" w:sz="0" w:space="0" w:color="auto"/>
        <w:bottom w:val="none" w:sz="0" w:space="0" w:color="auto"/>
        <w:right w:val="none" w:sz="0" w:space="0" w:color="auto"/>
      </w:divBdr>
    </w:div>
    <w:div w:id="1457943003">
      <w:bodyDiv w:val="1"/>
      <w:marLeft w:val="0"/>
      <w:marRight w:val="0"/>
      <w:marTop w:val="0"/>
      <w:marBottom w:val="0"/>
      <w:divBdr>
        <w:top w:val="none" w:sz="0" w:space="0" w:color="auto"/>
        <w:left w:val="none" w:sz="0" w:space="0" w:color="auto"/>
        <w:bottom w:val="none" w:sz="0" w:space="0" w:color="auto"/>
        <w:right w:val="none" w:sz="0" w:space="0" w:color="auto"/>
      </w:divBdr>
    </w:div>
    <w:div w:id="2092198614">
      <w:bodyDiv w:val="1"/>
      <w:marLeft w:val="0"/>
      <w:marRight w:val="0"/>
      <w:marTop w:val="0"/>
      <w:marBottom w:val="0"/>
      <w:divBdr>
        <w:top w:val="none" w:sz="0" w:space="0" w:color="auto"/>
        <w:left w:val="none" w:sz="0" w:space="0" w:color="auto"/>
        <w:bottom w:val="none" w:sz="0" w:space="0" w:color="auto"/>
        <w:right w:val="none" w:sz="0" w:space="0" w:color="auto"/>
      </w:divBdr>
      <w:divsChild>
        <w:div w:id="1110974405">
          <w:marLeft w:val="1267"/>
          <w:marRight w:val="0"/>
          <w:marTop w:val="0"/>
          <w:marBottom w:val="0"/>
          <w:divBdr>
            <w:top w:val="none" w:sz="0" w:space="0" w:color="auto"/>
            <w:left w:val="none" w:sz="0" w:space="0" w:color="auto"/>
            <w:bottom w:val="none" w:sz="0" w:space="0" w:color="auto"/>
            <w:right w:val="none" w:sz="0" w:space="0" w:color="auto"/>
          </w:divBdr>
        </w:div>
        <w:div w:id="359935354">
          <w:marLeft w:val="1987"/>
          <w:marRight w:val="0"/>
          <w:marTop w:val="0"/>
          <w:marBottom w:val="0"/>
          <w:divBdr>
            <w:top w:val="none" w:sz="0" w:space="0" w:color="auto"/>
            <w:left w:val="none" w:sz="0" w:space="0" w:color="auto"/>
            <w:bottom w:val="none" w:sz="0" w:space="0" w:color="auto"/>
            <w:right w:val="none" w:sz="0" w:space="0" w:color="auto"/>
          </w:divBdr>
        </w:div>
        <w:div w:id="1838574436">
          <w:marLeft w:val="1267"/>
          <w:marRight w:val="0"/>
          <w:marTop w:val="0"/>
          <w:marBottom w:val="0"/>
          <w:divBdr>
            <w:top w:val="none" w:sz="0" w:space="0" w:color="auto"/>
            <w:left w:val="none" w:sz="0" w:space="0" w:color="auto"/>
            <w:bottom w:val="none" w:sz="0" w:space="0" w:color="auto"/>
            <w:right w:val="none" w:sz="0" w:space="0" w:color="auto"/>
          </w:divBdr>
        </w:div>
        <w:div w:id="1257905468">
          <w:marLeft w:val="1267"/>
          <w:marRight w:val="0"/>
          <w:marTop w:val="0"/>
          <w:marBottom w:val="0"/>
          <w:divBdr>
            <w:top w:val="none" w:sz="0" w:space="0" w:color="auto"/>
            <w:left w:val="none" w:sz="0" w:space="0" w:color="auto"/>
            <w:bottom w:val="none" w:sz="0" w:space="0" w:color="auto"/>
            <w:right w:val="none" w:sz="0" w:space="0" w:color="auto"/>
          </w:divBdr>
        </w:div>
        <w:div w:id="1663702866">
          <w:marLeft w:val="1267"/>
          <w:marRight w:val="0"/>
          <w:marTop w:val="0"/>
          <w:marBottom w:val="0"/>
          <w:divBdr>
            <w:top w:val="none" w:sz="0" w:space="0" w:color="auto"/>
            <w:left w:val="none" w:sz="0" w:space="0" w:color="auto"/>
            <w:bottom w:val="none" w:sz="0" w:space="0" w:color="auto"/>
            <w:right w:val="none" w:sz="0" w:space="0" w:color="auto"/>
          </w:divBdr>
        </w:div>
        <w:div w:id="1227643136">
          <w:marLeft w:val="1267"/>
          <w:marRight w:val="0"/>
          <w:marTop w:val="0"/>
          <w:marBottom w:val="240"/>
          <w:divBdr>
            <w:top w:val="none" w:sz="0" w:space="0" w:color="auto"/>
            <w:left w:val="none" w:sz="0" w:space="0" w:color="auto"/>
            <w:bottom w:val="none" w:sz="0" w:space="0" w:color="auto"/>
            <w:right w:val="none" w:sz="0" w:space="0" w:color="auto"/>
          </w:divBdr>
        </w:div>
        <w:div w:id="1836338510">
          <w:marLeft w:val="1267"/>
          <w:marRight w:val="0"/>
          <w:marTop w:val="0"/>
          <w:marBottom w:val="240"/>
          <w:divBdr>
            <w:top w:val="none" w:sz="0" w:space="0" w:color="auto"/>
            <w:left w:val="none" w:sz="0" w:space="0" w:color="auto"/>
            <w:bottom w:val="none" w:sz="0" w:space="0" w:color="auto"/>
            <w:right w:val="none" w:sz="0" w:space="0" w:color="auto"/>
          </w:divBdr>
        </w:div>
        <w:div w:id="14027103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tionbiodiversite.fr/la-fondation/le-cesab/" TargetMode="External"/><Relationship Id="rId13" Type="http://schemas.openxmlformats.org/officeDocument/2006/relationships/hyperlink" Target="https://www.fondationbiodiversite.fr/la-fondation/le-ces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odivoc.edu.umontpellier.fr/" TargetMode="External"/><Relationship Id="rId14" Type="http://schemas.openxmlformats.org/officeDocument/2006/relationships/hyperlink" Target="https://biodivoc.edu.umontpellie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A460-6AE6-4086-AB8D-40BC72E3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1734</Words>
  <Characters>9537</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Blancou</dc:creator>
  <cp:keywords/>
  <dc:description/>
  <cp:lastModifiedBy>Pierre Martin</cp:lastModifiedBy>
  <cp:revision>4</cp:revision>
  <dcterms:created xsi:type="dcterms:W3CDTF">2022-05-16T09:15:00Z</dcterms:created>
  <dcterms:modified xsi:type="dcterms:W3CDTF">2022-05-16T11:49:00Z</dcterms:modified>
</cp:coreProperties>
</file>